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37" w:rsidRDefault="00BC0BFC" w:rsidP="00CA1637">
      <w:pPr>
        <w:pStyle w:val="BodyText3"/>
        <w:jc w:val="center"/>
        <w:rPr>
          <w:b/>
          <w:caps/>
          <w:sz w:val="28"/>
          <w:szCs w:val="28"/>
        </w:rPr>
      </w:pPr>
      <w:r>
        <w:fldChar w:fldCharType="begin"/>
      </w:r>
      <w:r w:rsidR="00303753">
        <w:instrText xml:space="preserve"> FILLIN "Irasykite istaigos pavadinima" \* MERGEFORMAT </w:instrText>
      </w:r>
      <w:r>
        <w:fldChar w:fldCharType="separate"/>
      </w:r>
      <w:r w:rsidR="00CA1637">
        <w:rPr>
          <w:b/>
          <w:caps/>
          <w:sz w:val="28"/>
          <w:szCs w:val="28"/>
        </w:rPr>
        <w:t xml:space="preserve">VIEŠOJI ĮSTAIGA </w:t>
      </w:r>
      <w:r w:rsidR="00CA1637">
        <w:rPr>
          <w:b/>
          <w:caps/>
          <w:sz w:val="28"/>
          <w:szCs w:val="28"/>
        </w:rPr>
        <w:br/>
        <w:t>UTENOS PIRMINĖS SVEIKATOS PRIEŽIŪROS CENTRAS</w:t>
      </w:r>
      <w:r>
        <w:fldChar w:fldCharType="end"/>
      </w:r>
    </w:p>
    <w:p w:rsidR="00CA1637" w:rsidRDefault="00CA1637" w:rsidP="00CA1637">
      <w:pPr>
        <w:jc w:val="center"/>
        <w:rPr>
          <w:b/>
          <w:sz w:val="16"/>
        </w:rPr>
      </w:pPr>
      <w:r>
        <w:rPr>
          <w:b/>
          <w:sz w:val="16"/>
        </w:rPr>
        <w:tab/>
      </w:r>
    </w:p>
    <w:tbl>
      <w:tblPr>
        <w:tblW w:w="11070" w:type="dxa"/>
        <w:jc w:val="center"/>
        <w:tblLayout w:type="fixed"/>
        <w:tblCellMar>
          <w:left w:w="0" w:type="dxa"/>
          <w:right w:w="0" w:type="dxa"/>
        </w:tblCellMar>
        <w:tblLook w:val="04A0"/>
      </w:tblPr>
      <w:tblGrid>
        <w:gridCol w:w="11070"/>
      </w:tblGrid>
      <w:tr w:rsidR="00CA1637" w:rsidTr="00CA1637">
        <w:trPr>
          <w:cantSplit/>
          <w:trHeight w:val="240"/>
          <w:jc w:val="center"/>
        </w:trPr>
        <w:tc>
          <w:tcPr>
            <w:tcW w:w="11070" w:type="dxa"/>
          </w:tcPr>
          <w:p w:rsidR="00CA1637" w:rsidRDefault="00CA1637">
            <w:pPr>
              <w:pBdr>
                <w:bottom w:val="single" w:sz="12" w:space="1" w:color="auto"/>
              </w:pBdr>
              <w:spacing w:line="276" w:lineRule="auto"/>
              <w:ind w:right="432"/>
              <w:jc w:val="center"/>
              <w:rPr>
                <w:sz w:val="20"/>
              </w:rPr>
            </w:pPr>
            <w:r>
              <w:rPr>
                <w:sz w:val="20"/>
              </w:rPr>
              <w:t>Viešoji įstaiga,  Aukštakalnio g. 5, LT-28151 Utena, tel. (8 389) 63770, faks. (8 389) 63750,</w:t>
            </w:r>
          </w:p>
          <w:p w:rsidR="00CA1637" w:rsidRDefault="00CA1637">
            <w:pPr>
              <w:pBdr>
                <w:bottom w:val="single" w:sz="12" w:space="1" w:color="auto"/>
              </w:pBdr>
              <w:spacing w:line="276" w:lineRule="auto"/>
              <w:ind w:right="432"/>
              <w:jc w:val="center"/>
              <w:rPr>
                <w:sz w:val="20"/>
                <w:lang w:val="en-US"/>
              </w:rPr>
            </w:pPr>
            <w:r>
              <w:rPr>
                <w:sz w:val="20"/>
              </w:rPr>
              <w:t xml:space="preserve"> el.p.  utenospspc</w:t>
            </w:r>
            <w:r>
              <w:rPr>
                <w:sz w:val="20"/>
                <w:lang w:val="en-US"/>
              </w:rPr>
              <w:t>@</w:t>
            </w:r>
            <w:proofErr w:type="spellStart"/>
            <w:r>
              <w:rPr>
                <w:sz w:val="20"/>
                <w:lang w:val="en-US"/>
              </w:rPr>
              <w:t>utenospspc.lt</w:t>
            </w:r>
            <w:proofErr w:type="spellEnd"/>
            <w:r>
              <w:rPr>
                <w:sz w:val="20"/>
              </w:rPr>
              <w:t xml:space="preserve">, </w:t>
            </w:r>
            <w:r>
              <w:rPr>
                <w:sz w:val="20"/>
                <w:lang w:val="en-US"/>
              </w:rPr>
              <w:t>www.utenospspc.lt.</w:t>
            </w:r>
          </w:p>
          <w:p w:rsidR="00CA1637" w:rsidRDefault="00CA1637">
            <w:pPr>
              <w:pBdr>
                <w:bottom w:val="single" w:sz="12" w:space="1" w:color="auto"/>
              </w:pBdr>
              <w:spacing w:line="276" w:lineRule="auto"/>
              <w:ind w:right="432"/>
              <w:jc w:val="center"/>
              <w:rPr>
                <w:sz w:val="20"/>
                <w:lang w:val="en-US"/>
              </w:rPr>
            </w:pPr>
            <w:proofErr w:type="spellStart"/>
            <w:r>
              <w:rPr>
                <w:sz w:val="20"/>
                <w:lang w:val="en-US"/>
              </w:rPr>
              <w:t>Duomenys</w:t>
            </w:r>
            <w:proofErr w:type="spellEnd"/>
            <w:r>
              <w:rPr>
                <w:sz w:val="20"/>
                <w:lang w:val="en-US"/>
              </w:rPr>
              <w:t xml:space="preserve"> </w:t>
            </w:r>
            <w:proofErr w:type="spellStart"/>
            <w:r>
              <w:rPr>
                <w:sz w:val="20"/>
                <w:lang w:val="en-US"/>
              </w:rPr>
              <w:t>kaupiami</w:t>
            </w:r>
            <w:proofErr w:type="spellEnd"/>
            <w:r>
              <w:rPr>
                <w:sz w:val="20"/>
                <w:lang w:val="en-US"/>
              </w:rPr>
              <w:t xml:space="preserve"> </w:t>
            </w:r>
            <w:proofErr w:type="spellStart"/>
            <w:r>
              <w:rPr>
                <w:sz w:val="20"/>
                <w:lang w:val="en-US"/>
              </w:rPr>
              <w:t>ir</w:t>
            </w:r>
            <w:proofErr w:type="spellEnd"/>
            <w:r>
              <w:rPr>
                <w:sz w:val="20"/>
                <w:lang w:val="en-US"/>
              </w:rPr>
              <w:t xml:space="preserve"> </w:t>
            </w:r>
            <w:proofErr w:type="spellStart"/>
            <w:r>
              <w:rPr>
                <w:sz w:val="20"/>
                <w:lang w:val="en-US"/>
              </w:rPr>
              <w:t>saugomi</w:t>
            </w:r>
            <w:proofErr w:type="spellEnd"/>
            <w:r>
              <w:rPr>
                <w:sz w:val="20"/>
                <w:lang w:val="en-US"/>
              </w:rPr>
              <w:t xml:space="preserve"> </w:t>
            </w:r>
            <w:proofErr w:type="spellStart"/>
            <w:r>
              <w:rPr>
                <w:sz w:val="20"/>
                <w:lang w:val="en-US"/>
              </w:rPr>
              <w:t>Juridinių</w:t>
            </w:r>
            <w:proofErr w:type="spellEnd"/>
            <w:r>
              <w:rPr>
                <w:sz w:val="20"/>
                <w:lang w:val="en-US"/>
              </w:rPr>
              <w:t xml:space="preserve"> </w:t>
            </w:r>
            <w:proofErr w:type="spellStart"/>
            <w:r>
              <w:rPr>
                <w:sz w:val="20"/>
                <w:lang w:val="en-US"/>
              </w:rPr>
              <w:t>asmenų</w:t>
            </w:r>
            <w:proofErr w:type="spellEnd"/>
            <w:r>
              <w:rPr>
                <w:sz w:val="20"/>
                <w:lang w:val="en-US"/>
              </w:rPr>
              <w:t xml:space="preserve"> </w:t>
            </w:r>
            <w:proofErr w:type="spellStart"/>
            <w:r>
              <w:rPr>
                <w:sz w:val="20"/>
                <w:lang w:val="en-US"/>
              </w:rPr>
              <w:t>registre</w:t>
            </w:r>
            <w:proofErr w:type="spellEnd"/>
            <w:r>
              <w:rPr>
                <w:sz w:val="20"/>
                <w:lang w:val="en-US"/>
              </w:rPr>
              <w:t xml:space="preserve">, </w:t>
            </w:r>
            <w:proofErr w:type="spellStart"/>
            <w:r>
              <w:rPr>
                <w:sz w:val="20"/>
                <w:lang w:val="en-US"/>
              </w:rPr>
              <w:t>kodas</w:t>
            </w:r>
            <w:proofErr w:type="spellEnd"/>
            <w:r>
              <w:rPr>
                <w:sz w:val="20"/>
                <w:lang w:val="en-US"/>
              </w:rPr>
              <w:t xml:space="preserve"> 283839950</w:t>
            </w:r>
          </w:p>
          <w:p w:rsidR="00CA1637" w:rsidRDefault="00CA1637">
            <w:pPr>
              <w:spacing w:line="276" w:lineRule="auto"/>
              <w:rPr>
                <w:sz w:val="16"/>
              </w:rPr>
            </w:pPr>
          </w:p>
        </w:tc>
      </w:tr>
    </w:tbl>
    <w:p w:rsidR="00CA1637" w:rsidRDefault="00CA1637" w:rsidP="00CA1637">
      <w:pPr>
        <w:ind w:right="-178"/>
        <w:jc w:val="center"/>
        <w:rPr>
          <w:b/>
          <w:i/>
          <w:sz w:val="32"/>
          <w:szCs w:val="32"/>
        </w:rPr>
      </w:pPr>
      <w:r>
        <w:rPr>
          <w:b/>
          <w:i/>
          <w:sz w:val="32"/>
          <w:szCs w:val="32"/>
        </w:rPr>
        <w:t>Supaprastintas mažos vertės elektroninis pirkimas</w:t>
      </w:r>
    </w:p>
    <w:p w:rsidR="00CA1637" w:rsidRDefault="00CA1637" w:rsidP="00CA1637">
      <w:pPr>
        <w:ind w:right="-178"/>
        <w:jc w:val="center"/>
        <w:rPr>
          <w:b/>
          <w:i/>
          <w:sz w:val="32"/>
          <w:szCs w:val="32"/>
        </w:rPr>
      </w:pPr>
      <w:r>
        <w:rPr>
          <w:b/>
          <w:i/>
          <w:sz w:val="32"/>
          <w:szCs w:val="32"/>
        </w:rPr>
        <w:t xml:space="preserve"> kainų apklausos būdu</w:t>
      </w:r>
    </w:p>
    <w:p w:rsidR="00CA1637" w:rsidRDefault="00CA1637" w:rsidP="00CA1637">
      <w:pPr>
        <w:jc w:val="center"/>
        <w:rPr>
          <w:b/>
          <w:sz w:val="28"/>
        </w:rPr>
      </w:pPr>
    </w:p>
    <w:p w:rsidR="00CA1637" w:rsidRDefault="00CA1637" w:rsidP="00CA1637">
      <w:pPr>
        <w:tabs>
          <w:tab w:val="right" w:leader="underscore" w:pos="8505"/>
        </w:tabs>
        <w:jc w:val="center"/>
        <w:rPr>
          <w:b/>
          <w:i/>
          <w:szCs w:val="24"/>
        </w:rPr>
      </w:pPr>
      <w:r>
        <w:rPr>
          <w:b/>
          <w:i/>
          <w:szCs w:val="24"/>
        </w:rPr>
        <w:t>OBJEKTAS – diagnostinių juostelių ir kitų reikmenų pirkimas</w:t>
      </w:r>
    </w:p>
    <w:p w:rsidR="00CA1637" w:rsidRDefault="00CA1637" w:rsidP="00CA1637">
      <w:pPr>
        <w:tabs>
          <w:tab w:val="right" w:leader="underscore" w:pos="8505"/>
        </w:tabs>
        <w:jc w:val="center"/>
        <w:rPr>
          <w:b/>
          <w:szCs w:val="24"/>
        </w:rPr>
      </w:pPr>
    </w:p>
    <w:p w:rsidR="00CA1637" w:rsidRDefault="00CA1637" w:rsidP="00CA1637">
      <w:pPr>
        <w:tabs>
          <w:tab w:val="right" w:leader="underscore" w:pos="8505"/>
        </w:tabs>
        <w:jc w:val="center"/>
        <w:rPr>
          <w:szCs w:val="24"/>
        </w:rPr>
      </w:pPr>
      <w:r>
        <w:rPr>
          <w:szCs w:val="24"/>
        </w:rPr>
        <w:t>PIRKIMO SĄLYGOS</w:t>
      </w:r>
    </w:p>
    <w:p w:rsidR="00CA1637" w:rsidRDefault="00CA1637" w:rsidP="00CA1637">
      <w:pPr>
        <w:jc w:val="center"/>
        <w:rPr>
          <w:szCs w:val="24"/>
        </w:rPr>
      </w:pPr>
      <w:bookmarkStart w:id="0" w:name="_Toc47844928"/>
      <w:bookmarkStart w:id="1" w:name="_Toc60525482"/>
      <w:r>
        <w:rPr>
          <w:szCs w:val="24"/>
        </w:rPr>
        <w:t>TURINYS</w:t>
      </w:r>
    </w:p>
    <w:p w:rsidR="00CA1637" w:rsidRDefault="00CA1637" w:rsidP="00CA1637">
      <w:pPr>
        <w:jc w:val="center"/>
        <w:rPr>
          <w:szCs w:val="24"/>
        </w:rPr>
      </w:pPr>
    </w:p>
    <w:tbl>
      <w:tblPr>
        <w:tblW w:w="0" w:type="auto"/>
        <w:tblLook w:val="01E0"/>
      </w:tblPr>
      <w:tblGrid>
        <w:gridCol w:w="863"/>
        <w:gridCol w:w="8992"/>
      </w:tblGrid>
      <w:tr w:rsidR="00CA1637" w:rsidTr="00CA1637">
        <w:tc>
          <w:tcPr>
            <w:tcW w:w="863" w:type="dxa"/>
            <w:hideMark/>
          </w:tcPr>
          <w:p w:rsidR="00CA1637" w:rsidRDefault="00CA1637">
            <w:pPr>
              <w:spacing w:line="276" w:lineRule="auto"/>
              <w:jc w:val="both"/>
              <w:rPr>
                <w:szCs w:val="24"/>
              </w:rPr>
            </w:pPr>
            <w:r>
              <w:rPr>
                <w:szCs w:val="24"/>
              </w:rPr>
              <w:t>I.</w:t>
            </w:r>
          </w:p>
        </w:tc>
        <w:tc>
          <w:tcPr>
            <w:tcW w:w="8992" w:type="dxa"/>
            <w:hideMark/>
          </w:tcPr>
          <w:p w:rsidR="00CA1637" w:rsidRDefault="00CA1637">
            <w:pPr>
              <w:spacing w:line="276" w:lineRule="auto"/>
              <w:jc w:val="both"/>
              <w:rPr>
                <w:szCs w:val="24"/>
              </w:rPr>
            </w:pPr>
            <w:r>
              <w:rPr>
                <w:szCs w:val="24"/>
              </w:rPr>
              <w:t>BENDROSIOS NUOSTATOS</w:t>
            </w:r>
          </w:p>
        </w:tc>
      </w:tr>
      <w:tr w:rsidR="00CA1637" w:rsidTr="00CA1637">
        <w:tc>
          <w:tcPr>
            <w:tcW w:w="863" w:type="dxa"/>
            <w:hideMark/>
          </w:tcPr>
          <w:p w:rsidR="00CA1637" w:rsidRDefault="00CA1637">
            <w:pPr>
              <w:spacing w:line="276" w:lineRule="auto"/>
              <w:jc w:val="both"/>
              <w:rPr>
                <w:szCs w:val="24"/>
              </w:rPr>
            </w:pPr>
            <w:r>
              <w:rPr>
                <w:szCs w:val="24"/>
              </w:rPr>
              <w:t>II.</w:t>
            </w:r>
          </w:p>
        </w:tc>
        <w:tc>
          <w:tcPr>
            <w:tcW w:w="8992" w:type="dxa"/>
            <w:hideMark/>
          </w:tcPr>
          <w:p w:rsidR="00CA1637" w:rsidRDefault="00CA1637">
            <w:pPr>
              <w:spacing w:line="276" w:lineRule="auto"/>
              <w:jc w:val="both"/>
              <w:rPr>
                <w:szCs w:val="24"/>
              </w:rPr>
            </w:pPr>
            <w:r>
              <w:rPr>
                <w:szCs w:val="24"/>
              </w:rPr>
              <w:t>PIRKIMO OBJEKTAS</w:t>
            </w:r>
          </w:p>
        </w:tc>
      </w:tr>
      <w:tr w:rsidR="00CA1637" w:rsidTr="00CA1637">
        <w:tc>
          <w:tcPr>
            <w:tcW w:w="863" w:type="dxa"/>
            <w:hideMark/>
          </w:tcPr>
          <w:p w:rsidR="00CA1637" w:rsidRDefault="00CA1637">
            <w:pPr>
              <w:spacing w:line="276" w:lineRule="auto"/>
              <w:jc w:val="both"/>
              <w:rPr>
                <w:szCs w:val="24"/>
              </w:rPr>
            </w:pPr>
            <w:r>
              <w:rPr>
                <w:szCs w:val="24"/>
              </w:rPr>
              <w:t>III.</w:t>
            </w:r>
          </w:p>
        </w:tc>
        <w:tc>
          <w:tcPr>
            <w:tcW w:w="8992" w:type="dxa"/>
            <w:hideMark/>
          </w:tcPr>
          <w:p w:rsidR="00CA1637" w:rsidRDefault="00CA1637">
            <w:pPr>
              <w:spacing w:line="276" w:lineRule="auto"/>
              <w:jc w:val="both"/>
              <w:rPr>
                <w:szCs w:val="24"/>
              </w:rPr>
            </w:pPr>
            <w:r>
              <w:rPr>
                <w:szCs w:val="24"/>
              </w:rPr>
              <w:t>TIEKĖJŲ KVALIFIKACIJOS REIKALAVIMAI</w:t>
            </w:r>
          </w:p>
        </w:tc>
      </w:tr>
      <w:tr w:rsidR="00CA1637" w:rsidTr="00CA1637">
        <w:tc>
          <w:tcPr>
            <w:tcW w:w="863" w:type="dxa"/>
            <w:hideMark/>
          </w:tcPr>
          <w:p w:rsidR="00CA1637" w:rsidRDefault="00CA1637">
            <w:pPr>
              <w:spacing w:line="276" w:lineRule="auto"/>
              <w:jc w:val="both"/>
              <w:rPr>
                <w:szCs w:val="24"/>
              </w:rPr>
            </w:pPr>
            <w:r>
              <w:rPr>
                <w:szCs w:val="24"/>
              </w:rPr>
              <w:t>IV.</w:t>
            </w:r>
          </w:p>
        </w:tc>
        <w:tc>
          <w:tcPr>
            <w:tcW w:w="8992" w:type="dxa"/>
            <w:hideMark/>
          </w:tcPr>
          <w:p w:rsidR="00CA1637" w:rsidRDefault="00CA1637">
            <w:pPr>
              <w:spacing w:line="276" w:lineRule="auto"/>
              <w:jc w:val="both"/>
              <w:rPr>
                <w:szCs w:val="24"/>
              </w:rPr>
            </w:pPr>
            <w:r>
              <w:rPr>
                <w:szCs w:val="24"/>
              </w:rPr>
              <w:t>ŪKIO SUBJEKTŲ GRUPĖS DALYVAVIMAS PIRKIMO PROCEDŪROSE</w:t>
            </w:r>
          </w:p>
        </w:tc>
      </w:tr>
      <w:tr w:rsidR="00CA1637" w:rsidTr="00CA1637">
        <w:tc>
          <w:tcPr>
            <w:tcW w:w="863" w:type="dxa"/>
            <w:hideMark/>
          </w:tcPr>
          <w:p w:rsidR="00CA1637" w:rsidRDefault="00CA1637">
            <w:pPr>
              <w:spacing w:line="276" w:lineRule="auto"/>
              <w:jc w:val="both"/>
              <w:rPr>
                <w:szCs w:val="24"/>
              </w:rPr>
            </w:pPr>
            <w:r>
              <w:rPr>
                <w:szCs w:val="24"/>
              </w:rPr>
              <w:t>V.</w:t>
            </w:r>
          </w:p>
        </w:tc>
        <w:tc>
          <w:tcPr>
            <w:tcW w:w="8992" w:type="dxa"/>
            <w:hideMark/>
          </w:tcPr>
          <w:p w:rsidR="00CA1637" w:rsidRDefault="00CA1637">
            <w:pPr>
              <w:spacing w:line="276" w:lineRule="auto"/>
              <w:jc w:val="both"/>
              <w:rPr>
                <w:szCs w:val="24"/>
              </w:rPr>
            </w:pPr>
            <w:r>
              <w:rPr>
                <w:szCs w:val="24"/>
              </w:rPr>
              <w:t>PASIŪLYMŲ RENGIMAS, PATEIKIMAS, KEITIMAS</w:t>
            </w:r>
          </w:p>
        </w:tc>
      </w:tr>
      <w:tr w:rsidR="00CA1637" w:rsidTr="00CA1637">
        <w:tc>
          <w:tcPr>
            <w:tcW w:w="863" w:type="dxa"/>
            <w:hideMark/>
          </w:tcPr>
          <w:p w:rsidR="00CA1637" w:rsidRDefault="00CA1637">
            <w:pPr>
              <w:spacing w:line="276" w:lineRule="auto"/>
              <w:jc w:val="both"/>
              <w:rPr>
                <w:szCs w:val="24"/>
              </w:rPr>
            </w:pPr>
            <w:r>
              <w:rPr>
                <w:szCs w:val="24"/>
              </w:rPr>
              <w:t>VI.</w:t>
            </w:r>
          </w:p>
        </w:tc>
        <w:tc>
          <w:tcPr>
            <w:tcW w:w="8992" w:type="dxa"/>
            <w:hideMark/>
          </w:tcPr>
          <w:p w:rsidR="00CA1637" w:rsidRDefault="00CA1637">
            <w:pPr>
              <w:spacing w:line="276" w:lineRule="auto"/>
              <w:jc w:val="both"/>
              <w:rPr>
                <w:szCs w:val="24"/>
              </w:rPr>
            </w:pPr>
            <w:r>
              <w:rPr>
                <w:szCs w:val="24"/>
              </w:rPr>
              <w:t>PASIŪLYMŲ GALIOJIMO UŽTIKRINIMAS</w:t>
            </w:r>
          </w:p>
        </w:tc>
      </w:tr>
      <w:tr w:rsidR="00CA1637" w:rsidTr="00CA1637">
        <w:tc>
          <w:tcPr>
            <w:tcW w:w="863" w:type="dxa"/>
            <w:hideMark/>
          </w:tcPr>
          <w:p w:rsidR="00CA1637" w:rsidRDefault="00CA1637">
            <w:pPr>
              <w:spacing w:line="276" w:lineRule="auto"/>
              <w:jc w:val="both"/>
              <w:rPr>
                <w:szCs w:val="24"/>
              </w:rPr>
            </w:pPr>
            <w:r>
              <w:rPr>
                <w:szCs w:val="24"/>
              </w:rPr>
              <w:t>VII.</w:t>
            </w:r>
          </w:p>
        </w:tc>
        <w:tc>
          <w:tcPr>
            <w:tcW w:w="8992" w:type="dxa"/>
            <w:hideMark/>
          </w:tcPr>
          <w:p w:rsidR="00CA1637" w:rsidRDefault="00CA1637">
            <w:pPr>
              <w:spacing w:line="276" w:lineRule="auto"/>
              <w:jc w:val="both"/>
              <w:rPr>
                <w:szCs w:val="24"/>
              </w:rPr>
            </w:pPr>
            <w:r>
              <w:rPr>
                <w:szCs w:val="24"/>
              </w:rPr>
              <w:t>KONKURSO SĄLYGŲ PAAIŠKINIMAS IR PATIKSLINIMAS</w:t>
            </w:r>
          </w:p>
        </w:tc>
      </w:tr>
      <w:tr w:rsidR="00CA1637" w:rsidTr="00CA1637">
        <w:tc>
          <w:tcPr>
            <w:tcW w:w="863" w:type="dxa"/>
            <w:hideMark/>
          </w:tcPr>
          <w:p w:rsidR="00CA1637" w:rsidRDefault="00CA1637">
            <w:pPr>
              <w:spacing w:line="276" w:lineRule="auto"/>
              <w:jc w:val="both"/>
              <w:rPr>
                <w:szCs w:val="24"/>
              </w:rPr>
            </w:pPr>
            <w:r>
              <w:rPr>
                <w:szCs w:val="24"/>
              </w:rPr>
              <w:t>VIII.</w:t>
            </w:r>
          </w:p>
        </w:tc>
        <w:tc>
          <w:tcPr>
            <w:tcW w:w="8992" w:type="dxa"/>
            <w:hideMark/>
          </w:tcPr>
          <w:p w:rsidR="00CA1637" w:rsidRDefault="00CA1637">
            <w:pPr>
              <w:spacing w:line="276" w:lineRule="auto"/>
              <w:jc w:val="both"/>
              <w:rPr>
                <w:szCs w:val="24"/>
              </w:rPr>
            </w:pPr>
            <w:r>
              <w:rPr>
                <w:szCs w:val="24"/>
              </w:rPr>
              <w:t>VOKŲ SU PASIŪLYMAIS ATPLĖŠIMO PROCEDŪROS</w:t>
            </w:r>
          </w:p>
        </w:tc>
      </w:tr>
      <w:tr w:rsidR="00CA1637" w:rsidTr="00CA1637">
        <w:tc>
          <w:tcPr>
            <w:tcW w:w="863" w:type="dxa"/>
            <w:hideMark/>
          </w:tcPr>
          <w:p w:rsidR="00CA1637" w:rsidRDefault="00CA1637">
            <w:pPr>
              <w:spacing w:line="276" w:lineRule="auto"/>
              <w:jc w:val="both"/>
              <w:rPr>
                <w:szCs w:val="24"/>
              </w:rPr>
            </w:pPr>
            <w:r>
              <w:rPr>
                <w:szCs w:val="24"/>
              </w:rPr>
              <w:t>IX.</w:t>
            </w:r>
          </w:p>
        </w:tc>
        <w:tc>
          <w:tcPr>
            <w:tcW w:w="8992" w:type="dxa"/>
            <w:hideMark/>
          </w:tcPr>
          <w:p w:rsidR="00CA1637" w:rsidRDefault="00CA1637">
            <w:pPr>
              <w:spacing w:line="276" w:lineRule="auto"/>
              <w:jc w:val="both"/>
              <w:rPr>
                <w:szCs w:val="24"/>
              </w:rPr>
            </w:pPr>
            <w:r>
              <w:rPr>
                <w:szCs w:val="24"/>
              </w:rPr>
              <w:t>PASIŪLYMŲ NAGRINĖJIMAS IR PASIŪLYMŲ ATMETIMO PRIEŽASTYS</w:t>
            </w:r>
          </w:p>
        </w:tc>
      </w:tr>
      <w:tr w:rsidR="00CA1637" w:rsidTr="00CA1637">
        <w:tc>
          <w:tcPr>
            <w:tcW w:w="863" w:type="dxa"/>
            <w:hideMark/>
          </w:tcPr>
          <w:p w:rsidR="00CA1637" w:rsidRDefault="00CA1637">
            <w:pPr>
              <w:spacing w:line="276" w:lineRule="auto"/>
              <w:jc w:val="both"/>
              <w:rPr>
                <w:szCs w:val="24"/>
              </w:rPr>
            </w:pPr>
            <w:r>
              <w:rPr>
                <w:szCs w:val="24"/>
              </w:rPr>
              <w:t>X.</w:t>
            </w:r>
          </w:p>
        </w:tc>
        <w:tc>
          <w:tcPr>
            <w:tcW w:w="8992" w:type="dxa"/>
            <w:hideMark/>
          </w:tcPr>
          <w:p w:rsidR="00CA1637" w:rsidRDefault="00CA1637">
            <w:pPr>
              <w:spacing w:line="276" w:lineRule="auto"/>
              <w:jc w:val="both"/>
              <w:rPr>
                <w:szCs w:val="24"/>
              </w:rPr>
            </w:pPr>
            <w:r>
              <w:rPr>
                <w:szCs w:val="24"/>
              </w:rPr>
              <w:t>PASIŪLYMŲ VERTINIMAS</w:t>
            </w:r>
          </w:p>
        </w:tc>
      </w:tr>
      <w:tr w:rsidR="00CA1637" w:rsidTr="00CA1637">
        <w:tc>
          <w:tcPr>
            <w:tcW w:w="863" w:type="dxa"/>
            <w:hideMark/>
          </w:tcPr>
          <w:p w:rsidR="00CA1637" w:rsidRDefault="00CA1637">
            <w:pPr>
              <w:spacing w:line="276" w:lineRule="auto"/>
              <w:jc w:val="both"/>
              <w:rPr>
                <w:szCs w:val="24"/>
              </w:rPr>
            </w:pPr>
            <w:r>
              <w:rPr>
                <w:szCs w:val="24"/>
              </w:rPr>
              <w:t>XI.</w:t>
            </w:r>
          </w:p>
        </w:tc>
        <w:tc>
          <w:tcPr>
            <w:tcW w:w="8992" w:type="dxa"/>
            <w:hideMark/>
          </w:tcPr>
          <w:p w:rsidR="00CA1637" w:rsidRDefault="00CA1637">
            <w:pPr>
              <w:spacing w:line="276" w:lineRule="auto"/>
              <w:jc w:val="both"/>
              <w:rPr>
                <w:szCs w:val="24"/>
              </w:rPr>
            </w:pPr>
            <w:r>
              <w:rPr>
                <w:szCs w:val="24"/>
              </w:rPr>
              <w:t>PASIŪLYMŲ EILĖ IR SPRENDIMAS DĖL PIRKIMO SUTARTIES SUDARYMO</w:t>
            </w:r>
          </w:p>
        </w:tc>
      </w:tr>
      <w:tr w:rsidR="00CA1637" w:rsidTr="00CA1637">
        <w:tc>
          <w:tcPr>
            <w:tcW w:w="863" w:type="dxa"/>
            <w:hideMark/>
          </w:tcPr>
          <w:p w:rsidR="00CA1637" w:rsidRDefault="00CA1637">
            <w:pPr>
              <w:spacing w:line="276" w:lineRule="auto"/>
              <w:jc w:val="both"/>
              <w:rPr>
                <w:szCs w:val="24"/>
              </w:rPr>
            </w:pPr>
            <w:r>
              <w:rPr>
                <w:szCs w:val="24"/>
              </w:rPr>
              <w:t>XII.</w:t>
            </w:r>
          </w:p>
        </w:tc>
        <w:tc>
          <w:tcPr>
            <w:tcW w:w="8992" w:type="dxa"/>
            <w:hideMark/>
          </w:tcPr>
          <w:p w:rsidR="00CA1637" w:rsidRDefault="00CA1637">
            <w:pPr>
              <w:spacing w:line="276" w:lineRule="auto"/>
              <w:jc w:val="both"/>
              <w:rPr>
                <w:szCs w:val="24"/>
              </w:rPr>
            </w:pPr>
            <w:r>
              <w:rPr>
                <w:szCs w:val="24"/>
              </w:rPr>
              <w:t>PRETENZIJŲ IR SKUNDŲ NAGRINĖJIMO TVARKA</w:t>
            </w:r>
          </w:p>
        </w:tc>
      </w:tr>
      <w:tr w:rsidR="00CA1637" w:rsidTr="00CA1637">
        <w:tc>
          <w:tcPr>
            <w:tcW w:w="863" w:type="dxa"/>
            <w:hideMark/>
          </w:tcPr>
          <w:p w:rsidR="00CA1637" w:rsidRDefault="00CA1637">
            <w:pPr>
              <w:spacing w:line="276" w:lineRule="auto"/>
              <w:jc w:val="both"/>
              <w:rPr>
                <w:szCs w:val="24"/>
              </w:rPr>
            </w:pPr>
            <w:r>
              <w:rPr>
                <w:szCs w:val="24"/>
              </w:rPr>
              <w:t>XIII.</w:t>
            </w:r>
          </w:p>
        </w:tc>
        <w:tc>
          <w:tcPr>
            <w:tcW w:w="8992" w:type="dxa"/>
            <w:hideMark/>
          </w:tcPr>
          <w:p w:rsidR="00CA1637" w:rsidRDefault="00CA1637">
            <w:pPr>
              <w:spacing w:line="276" w:lineRule="auto"/>
              <w:jc w:val="both"/>
              <w:rPr>
                <w:szCs w:val="24"/>
              </w:rPr>
            </w:pPr>
            <w:r>
              <w:rPr>
                <w:szCs w:val="24"/>
              </w:rPr>
              <w:t>PIRKIMO SUTARTIES SĄLYGOS</w:t>
            </w:r>
          </w:p>
        </w:tc>
      </w:tr>
      <w:tr w:rsidR="00CA1637" w:rsidTr="00CA1637">
        <w:tc>
          <w:tcPr>
            <w:tcW w:w="863" w:type="dxa"/>
          </w:tcPr>
          <w:p w:rsidR="00CA1637" w:rsidRDefault="00CA1637">
            <w:pPr>
              <w:spacing w:line="276" w:lineRule="auto"/>
              <w:jc w:val="both"/>
              <w:rPr>
                <w:szCs w:val="24"/>
              </w:rPr>
            </w:pPr>
          </w:p>
        </w:tc>
        <w:tc>
          <w:tcPr>
            <w:tcW w:w="8992" w:type="dxa"/>
          </w:tcPr>
          <w:p w:rsidR="00CA1637" w:rsidRDefault="00CA1637">
            <w:pPr>
              <w:spacing w:line="276" w:lineRule="auto"/>
              <w:jc w:val="both"/>
              <w:rPr>
                <w:szCs w:val="24"/>
              </w:rPr>
            </w:pPr>
            <w:r>
              <w:rPr>
                <w:szCs w:val="24"/>
              </w:rPr>
              <w:t>PRIEDAI:</w:t>
            </w:r>
          </w:p>
          <w:p w:rsidR="00CA1637" w:rsidRDefault="00CA1637">
            <w:pPr>
              <w:spacing w:line="276" w:lineRule="auto"/>
              <w:jc w:val="both"/>
              <w:rPr>
                <w:szCs w:val="24"/>
              </w:rPr>
            </w:pPr>
          </w:p>
        </w:tc>
      </w:tr>
    </w:tbl>
    <w:p w:rsidR="00CA1637" w:rsidRDefault="00CA1637" w:rsidP="00CA1637">
      <w:pPr>
        <w:rPr>
          <w:szCs w:val="24"/>
        </w:rPr>
      </w:pPr>
      <w:r>
        <w:rPr>
          <w:szCs w:val="24"/>
        </w:rPr>
        <w:t xml:space="preserve">    1. Pasiūlymo formos pavyzdys.</w:t>
      </w:r>
    </w:p>
    <w:p w:rsidR="00CA1637" w:rsidRDefault="00CA1637" w:rsidP="00CA1637">
      <w:pPr>
        <w:rPr>
          <w:szCs w:val="24"/>
        </w:rPr>
      </w:pPr>
      <w:r>
        <w:rPr>
          <w:szCs w:val="24"/>
        </w:rPr>
        <w:t xml:space="preserve">    2. Techninė specifikacija.</w:t>
      </w:r>
    </w:p>
    <w:p w:rsidR="00CA1637" w:rsidRDefault="00CA1637" w:rsidP="00CA1637">
      <w:pPr>
        <w:rPr>
          <w:szCs w:val="24"/>
        </w:rPr>
      </w:pPr>
      <w:r>
        <w:rPr>
          <w:szCs w:val="24"/>
        </w:rPr>
        <w:t xml:space="preserve">    3. Tiekėjo deklaracijos formos pavyzdys.</w:t>
      </w:r>
    </w:p>
    <w:p w:rsidR="00CA1637" w:rsidRDefault="00CA1637" w:rsidP="00CA1637">
      <w:pPr>
        <w:rPr>
          <w:b/>
          <w:szCs w:val="24"/>
        </w:rPr>
      </w:pPr>
      <w:r>
        <w:rPr>
          <w:b/>
          <w:szCs w:val="24"/>
        </w:rPr>
        <w:t xml:space="preserve">    </w:t>
      </w:r>
      <w:r>
        <w:rPr>
          <w:szCs w:val="24"/>
        </w:rPr>
        <w:t xml:space="preserve">4.  Sutarties projektas  </w:t>
      </w:r>
      <w:r>
        <w:rPr>
          <w:b/>
          <w:szCs w:val="24"/>
        </w:rPr>
        <w:t>( fiksuoto įkainio )</w:t>
      </w:r>
    </w:p>
    <w:p w:rsidR="00CA1637" w:rsidRDefault="00CA1637" w:rsidP="00CA1637">
      <w:pPr>
        <w:ind w:firstLine="902"/>
        <w:jc w:val="center"/>
        <w:rPr>
          <w:b/>
          <w:szCs w:val="24"/>
        </w:rPr>
      </w:pPr>
    </w:p>
    <w:p w:rsidR="00CA1637" w:rsidRDefault="00CA1637" w:rsidP="00CA1637">
      <w:pPr>
        <w:ind w:firstLine="902"/>
        <w:jc w:val="center"/>
        <w:rPr>
          <w:b/>
          <w:szCs w:val="24"/>
        </w:rPr>
      </w:pPr>
    </w:p>
    <w:p w:rsidR="00CA1637" w:rsidRDefault="00CA1637" w:rsidP="00CA1637">
      <w:pPr>
        <w:ind w:firstLine="902"/>
        <w:jc w:val="center"/>
        <w:rPr>
          <w:b/>
          <w:szCs w:val="24"/>
        </w:rPr>
      </w:pPr>
    </w:p>
    <w:p w:rsidR="00CA1637" w:rsidRDefault="00CA1637" w:rsidP="00CA1637">
      <w:pPr>
        <w:ind w:firstLine="902"/>
        <w:jc w:val="center"/>
        <w:rPr>
          <w:b/>
          <w:szCs w:val="24"/>
        </w:rPr>
      </w:pPr>
    </w:p>
    <w:p w:rsidR="00CA1637" w:rsidRDefault="00CA1637" w:rsidP="00CA1637">
      <w:pPr>
        <w:rPr>
          <w:b/>
          <w:szCs w:val="24"/>
        </w:rPr>
      </w:pPr>
    </w:p>
    <w:p w:rsidR="00CA1637" w:rsidRDefault="00CA1637" w:rsidP="00CA1637">
      <w:pPr>
        <w:rPr>
          <w:b/>
          <w:szCs w:val="24"/>
        </w:rPr>
      </w:pPr>
    </w:p>
    <w:p w:rsidR="00CA1637" w:rsidRDefault="00CA1637" w:rsidP="00CA1637">
      <w:pPr>
        <w:rPr>
          <w:b/>
          <w:szCs w:val="24"/>
        </w:rPr>
      </w:pPr>
    </w:p>
    <w:p w:rsidR="00CA1637" w:rsidRDefault="00CA1637" w:rsidP="00CA1637">
      <w:pPr>
        <w:rPr>
          <w:b/>
          <w:szCs w:val="24"/>
        </w:rPr>
      </w:pPr>
    </w:p>
    <w:p w:rsidR="00CA1637" w:rsidRDefault="00CA1637" w:rsidP="00CA1637">
      <w:pPr>
        <w:jc w:val="center"/>
        <w:rPr>
          <w:b/>
          <w:szCs w:val="24"/>
        </w:rPr>
      </w:pPr>
      <w:r>
        <w:rPr>
          <w:b/>
          <w:szCs w:val="24"/>
        </w:rPr>
        <w:br w:type="page"/>
      </w:r>
      <w:r>
        <w:rPr>
          <w:b/>
          <w:szCs w:val="24"/>
        </w:rPr>
        <w:lastRenderedPageBreak/>
        <w:t>I. BENDROSIOS NUOSTATOS</w:t>
      </w:r>
      <w:bookmarkEnd w:id="0"/>
      <w:bookmarkEnd w:id="1"/>
    </w:p>
    <w:p w:rsidR="00CA1637" w:rsidRDefault="00CA1637" w:rsidP="00CA1637">
      <w:pPr>
        <w:ind w:firstLine="902"/>
        <w:jc w:val="center"/>
        <w:rPr>
          <w:b/>
          <w:szCs w:val="24"/>
        </w:rPr>
      </w:pPr>
    </w:p>
    <w:p w:rsidR="00CA1637" w:rsidRDefault="00CA1637" w:rsidP="00CA1637">
      <w:pPr>
        <w:shd w:val="clear" w:color="auto" w:fill="FFFFFF"/>
        <w:ind w:firstLine="720"/>
        <w:jc w:val="both"/>
        <w:rPr>
          <w:color w:val="000000"/>
          <w:szCs w:val="24"/>
        </w:rPr>
      </w:pPr>
      <w:r>
        <w:rPr>
          <w:szCs w:val="24"/>
        </w:rPr>
        <w:t>1.1. </w:t>
      </w:r>
      <w:r>
        <w:rPr>
          <w:rFonts w:ascii="Palemonas" w:hAnsi="Palemonas"/>
          <w:szCs w:val="24"/>
        </w:rPr>
        <w:t>Viešoji šstaiga Utenos pirminės sveikatos priežiūros centras</w:t>
      </w:r>
      <w:r>
        <w:rPr>
          <w:szCs w:val="24"/>
        </w:rPr>
        <w:t xml:space="preserve"> (toliau vadinama – Perkančioji organizacija) </w:t>
      </w:r>
      <w:r>
        <w:rPr>
          <w:color w:val="000000"/>
          <w:szCs w:val="24"/>
        </w:rPr>
        <w:t xml:space="preserve">numato </w:t>
      </w:r>
      <w:r>
        <w:rPr>
          <w:b/>
          <w:bCs/>
          <w:szCs w:val="24"/>
        </w:rPr>
        <w:t xml:space="preserve">įsigyti </w:t>
      </w:r>
      <w:r>
        <w:rPr>
          <w:bCs/>
          <w:szCs w:val="24"/>
        </w:rPr>
        <w:t xml:space="preserve">– </w:t>
      </w:r>
      <w:r>
        <w:rPr>
          <w:b/>
          <w:bCs/>
          <w:szCs w:val="24"/>
        </w:rPr>
        <w:t xml:space="preserve">diagnostines juosteles ir kitus reikmenis </w:t>
      </w:r>
      <w:r>
        <w:rPr>
          <w:color w:val="000000"/>
          <w:szCs w:val="24"/>
        </w:rPr>
        <w:t xml:space="preserve">(toliau – Prekės). </w:t>
      </w:r>
    </w:p>
    <w:p w:rsidR="00CA1637" w:rsidRDefault="00CA1637" w:rsidP="00CA1637">
      <w:pPr>
        <w:ind w:firstLine="720"/>
        <w:jc w:val="both"/>
      </w:pPr>
      <w:r>
        <w:rPr>
          <w:bCs/>
        </w:rPr>
        <w:t>1.2.</w:t>
      </w:r>
      <w:r>
        <w:t xml:space="preserve"> Pirkimas vykdomas </w:t>
      </w:r>
      <w:r>
        <w:rPr>
          <w:color w:val="000000"/>
        </w:rPr>
        <w:t xml:space="preserve">Centrinės viešųjų pirkimų informacinės sistemos (toliau – CVP IS) priemonėmis, </w:t>
      </w:r>
      <w:r>
        <w:t>vadovaujantis Lietuvos Respublikos viešųjų pirkimų įstatymu (toliau – Viešųjų pirkimų įstatymas), perkančiosios organizacijos pasitvirtintomis ir CVP IS paskelbtomis supaprastintomis viešųjų pirkimų taisyklėmis (toliau – Taisyklės), Lietuvos Respublikos civiliniu kodeksu (Žin., 2000, Nr. 74-2262) (toliau – Civilinis kodeksas), kitais viešuosius pirkimus reglamentuojančiais teisės aktais bei šiomis supaprastinto atviro konkurso (toliau – konkurso) sąlygomis.</w:t>
      </w:r>
    </w:p>
    <w:p w:rsidR="00CA1637" w:rsidRDefault="00CA1637" w:rsidP="00CA1637">
      <w:pPr>
        <w:ind w:firstLine="720"/>
        <w:jc w:val="both"/>
        <w:outlineLvl w:val="1"/>
        <w:rPr>
          <w:rFonts w:eastAsia="Arial Unicode MS"/>
          <w:szCs w:val="20"/>
          <w:lang w:eastAsia="lt-LT"/>
        </w:rPr>
      </w:pPr>
      <w:r>
        <w:rPr>
          <w:rFonts w:eastAsia="Times New Roman"/>
          <w:szCs w:val="24"/>
          <w:lang w:eastAsia="lt-LT"/>
        </w:rPr>
        <w:t xml:space="preserve">1.3. </w:t>
      </w:r>
      <w:r>
        <w:rPr>
          <w:rFonts w:eastAsia="Arial Unicode MS"/>
          <w:szCs w:val="20"/>
          <w:lang w:eastAsia="lt-LT"/>
        </w:rPr>
        <w:t>Pirkimas, vadovaujantis Viešųjų pirkimų įstatymo 15</w:t>
      </w:r>
      <w:r>
        <w:rPr>
          <w:rFonts w:eastAsia="Arial Unicode MS"/>
          <w:szCs w:val="20"/>
          <w:vertAlign w:val="superscript"/>
          <w:lang w:eastAsia="lt-LT"/>
        </w:rPr>
        <w:t xml:space="preserve">1 </w:t>
      </w:r>
      <w:r>
        <w:rPr>
          <w:rFonts w:eastAsia="Arial Unicode MS"/>
          <w:szCs w:val="20"/>
          <w:lang w:eastAsia="lt-LT"/>
        </w:rPr>
        <w:t xml:space="preserve">straipsniu, vykdomas CVP IS elektroniniu būdu. Elektroninėmis priemonėmis pasiūlymus gali teikti tik tiekėjai, registruoti CVP IS adresu: </w:t>
      </w:r>
      <w:r>
        <w:rPr>
          <w:rFonts w:eastAsia="Arial Unicode MS"/>
          <w:i/>
          <w:color w:val="0000FF"/>
          <w:szCs w:val="20"/>
          <w:u w:val="single"/>
          <w:lang w:eastAsia="lt-LT"/>
        </w:rPr>
        <w:t>https://pirkimai.eviesiejipirkimai.lt</w:t>
      </w:r>
      <w:r>
        <w:rPr>
          <w:rFonts w:eastAsia="Arial Unicode MS"/>
          <w:i/>
          <w:szCs w:val="20"/>
          <w:u w:val="single"/>
          <w:lang w:eastAsia="lt-LT"/>
        </w:rPr>
        <w:t>/</w:t>
      </w:r>
      <w:r>
        <w:rPr>
          <w:rFonts w:eastAsia="Arial Unicode MS"/>
          <w:szCs w:val="20"/>
          <w:u w:val="single"/>
          <w:lang w:eastAsia="lt-LT"/>
        </w:rPr>
        <w:t>.</w:t>
      </w:r>
      <w:r>
        <w:rPr>
          <w:rFonts w:eastAsia="Arial Unicode MS"/>
          <w:szCs w:val="20"/>
          <w:lang w:eastAsia="lt-LT"/>
        </w:rPr>
        <w:t xml:space="preserve"> Registracija CVP IS yra nemokama.</w:t>
      </w:r>
    </w:p>
    <w:p w:rsidR="00CA1637" w:rsidRDefault="00CA1637" w:rsidP="00CA1637">
      <w:pPr>
        <w:ind w:firstLine="720"/>
        <w:jc w:val="both"/>
        <w:outlineLvl w:val="1"/>
        <w:rPr>
          <w:rFonts w:eastAsia="Arial Unicode MS"/>
          <w:szCs w:val="20"/>
          <w:lang w:eastAsia="lt-LT"/>
        </w:rPr>
      </w:pPr>
      <w:r>
        <w:rPr>
          <w:szCs w:val="24"/>
        </w:rPr>
        <w:t xml:space="preserve">1.4. Pirkimo dokumentuose vartojamos pagrindinės sąvokos atitinka Viešųjų pirkimų įstatyme ir Taisyklėse vartojamas sąvokas. </w:t>
      </w:r>
    </w:p>
    <w:p w:rsidR="00CA1637" w:rsidRDefault="00CA1637" w:rsidP="00CA1637">
      <w:pPr>
        <w:ind w:firstLine="720"/>
        <w:jc w:val="both"/>
        <w:outlineLvl w:val="1"/>
        <w:rPr>
          <w:szCs w:val="24"/>
        </w:rPr>
      </w:pPr>
      <w:r>
        <w:rPr>
          <w:szCs w:val="24"/>
        </w:rPr>
        <w:t>1.5. Pirkimas atliekamas laikantis lygiateisiškumo, nediskriminavimo, skaidrumo, abipusio pripažinimo, proporcingumo principų ir konfidencialumo bei nešališkumo reikalavimų. Priimant sprendimus dėl pirkimo sąlygų, vadovaujamasi racionalumo principu.</w:t>
      </w:r>
    </w:p>
    <w:p w:rsidR="00CA1637" w:rsidRDefault="00CA1637" w:rsidP="00CA1637">
      <w:pPr>
        <w:ind w:firstLine="720"/>
        <w:jc w:val="both"/>
        <w:rPr>
          <w:b/>
        </w:rPr>
      </w:pPr>
      <w:r>
        <w:t>1.6. Perkančiosios organizacijos kontaktinis asmuo įgaliotas palaikyti ryšį su tiekėjais</w:t>
      </w:r>
      <w:r>
        <w:rPr>
          <w:b/>
        </w:rPr>
        <w:t xml:space="preserve"> – Danutė Kunčiūnienė</w:t>
      </w:r>
    </w:p>
    <w:p w:rsidR="00CA1637" w:rsidRDefault="00CA1637" w:rsidP="00CA1637">
      <w:pPr>
        <w:ind w:firstLine="720"/>
        <w:jc w:val="both"/>
        <w:outlineLvl w:val="1"/>
        <w:rPr>
          <w:rFonts w:eastAsia="Arial Unicode MS"/>
          <w:szCs w:val="20"/>
          <w:lang w:eastAsia="lt-LT"/>
        </w:rPr>
      </w:pPr>
      <w:r>
        <w:rPr>
          <w:szCs w:val="24"/>
        </w:rPr>
        <w:t>1.7. Perkančioji organizacija nėra pridėtinės vertės mokesčio (toliau – PVM) mokėtoja.</w:t>
      </w:r>
      <w:bookmarkStart w:id="2" w:name="_Toc47844929"/>
      <w:bookmarkStart w:id="3" w:name="_Toc60525483"/>
    </w:p>
    <w:p w:rsidR="00CA1637" w:rsidRDefault="00CA1637" w:rsidP="00CA1637">
      <w:pPr>
        <w:ind w:firstLine="851"/>
        <w:jc w:val="both"/>
        <w:rPr>
          <w:b/>
        </w:rPr>
      </w:pPr>
      <w:r>
        <w:rPr>
          <w:b/>
        </w:rPr>
        <w:t xml:space="preserve"> </w:t>
      </w:r>
    </w:p>
    <w:p w:rsidR="00CA1637" w:rsidRDefault="00CA1637" w:rsidP="00CA1637">
      <w:pPr>
        <w:jc w:val="center"/>
        <w:rPr>
          <w:b/>
        </w:rPr>
      </w:pPr>
      <w:r>
        <w:rPr>
          <w:b/>
        </w:rPr>
        <w:t>II. PIRKIMO OBJEKTAS</w:t>
      </w:r>
      <w:bookmarkEnd w:id="2"/>
      <w:bookmarkEnd w:id="3"/>
    </w:p>
    <w:p w:rsidR="00CA1637" w:rsidRDefault="00CA1637" w:rsidP="00CA1637">
      <w:pPr>
        <w:ind w:firstLine="851"/>
        <w:jc w:val="both"/>
        <w:rPr>
          <w:lang w:eastAsia="lt-LT"/>
        </w:rPr>
      </w:pPr>
    </w:p>
    <w:p w:rsidR="00CA1637" w:rsidRDefault="00CA1637" w:rsidP="00CA1637">
      <w:pPr>
        <w:ind w:firstLine="851"/>
        <w:jc w:val="both"/>
        <w:rPr>
          <w:szCs w:val="24"/>
        </w:rPr>
      </w:pPr>
      <w:r>
        <w:t>2.1. </w:t>
      </w:r>
      <w:r>
        <w:rPr>
          <w:b/>
          <w:color w:val="000000"/>
          <w:szCs w:val="24"/>
        </w:rPr>
        <w:t>Šio pirkimo objektas –</w:t>
      </w:r>
      <w:r>
        <w:rPr>
          <w:color w:val="000000"/>
          <w:szCs w:val="24"/>
        </w:rPr>
        <w:t xml:space="preserve"> diagnostinės juostelės ir kiti reikmenys.</w:t>
      </w:r>
    </w:p>
    <w:p w:rsidR="00CA1637" w:rsidRDefault="00CA1637" w:rsidP="00CA1637">
      <w:pPr>
        <w:ind w:firstLine="851"/>
        <w:jc w:val="both"/>
      </w:pPr>
      <w:r>
        <w:rPr>
          <w:szCs w:val="24"/>
        </w:rPr>
        <w:t xml:space="preserve">2.2. </w:t>
      </w:r>
      <w:r>
        <w:rPr>
          <w:color w:val="000000"/>
          <w:szCs w:val="24"/>
        </w:rPr>
        <w:t>Pirkimas  skirstomas į atskiras pirkimo dalis.</w:t>
      </w:r>
    </w:p>
    <w:p w:rsidR="00CA1637" w:rsidRDefault="00CA1637" w:rsidP="00CA1637">
      <w:pPr>
        <w:ind w:firstLine="851"/>
        <w:jc w:val="both"/>
      </w:pPr>
      <w:r>
        <w:t>2.3. </w:t>
      </w:r>
      <w:r>
        <w:rPr>
          <w:color w:val="000000"/>
          <w:szCs w:val="24"/>
        </w:rPr>
        <w:t>Perkamų prekių savybės nustatytos pirkimo sąlygų 2 priede „Techninė specifikacija“.</w:t>
      </w:r>
    </w:p>
    <w:p w:rsidR="00CA1637" w:rsidRDefault="00CA1637" w:rsidP="00CA1637">
      <w:pPr>
        <w:ind w:firstLine="851"/>
        <w:jc w:val="both"/>
        <w:rPr>
          <w:b/>
          <w:color w:val="000000"/>
          <w:szCs w:val="24"/>
        </w:rPr>
      </w:pPr>
      <w:r>
        <w:t>2.4. Prekių pristatymo</w:t>
      </w:r>
      <w:r>
        <w:rPr>
          <w:b/>
        </w:rPr>
        <w:t xml:space="preserve"> </w:t>
      </w:r>
      <w:r>
        <w:rPr>
          <w:color w:val="000000"/>
        </w:rPr>
        <w:t xml:space="preserve"> vieta: Aukštakalnio g. 5, Utena. </w:t>
      </w:r>
      <w:r>
        <w:rPr>
          <w:b/>
          <w:color w:val="000000"/>
        </w:rPr>
        <w:t>Prekės turi būti pristatytos per 5 darbo dienas nuo užsakymo perdavimo.</w:t>
      </w:r>
    </w:p>
    <w:p w:rsidR="00CA1637" w:rsidRDefault="00CA1637" w:rsidP="00CA1637">
      <w:pPr>
        <w:ind w:firstLine="851"/>
        <w:jc w:val="both"/>
        <w:rPr>
          <w:color w:val="000000"/>
          <w:szCs w:val="24"/>
        </w:rPr>
      </w:pPr>
      <w:r>
        <w:rPr>
          <w:color w:val="000000"/>
          <w:szCs w:val="24"/>
        </w:rPr>
        <w:t xml:space="preserve">2.5. Tiekėjo pasiūlymas turi atitikti visus konkurso sąlygose ir jų prieduose pateiktus reikalavimus bei pasiūlymo rengimo metu perkančiosios organizacijos pateiktus  konkurso sąlygų paaiškinimus bei patikslinimus (jei tokių bus), paskelbtus CVP IS sistemoje. </w:t>
      </w:r>
    </w:p>
    <w:p w:rsidR="00CA1637" w:rsidRDefault="00CA1637" w:rsidP="00CA1637">
      <w:pPr>
        <w:ind w:firstLine="851"/>
        <w:jc w:val="both"/>
      </w:pPr>
      <w:r>
        <w:rPr>
          <w:szCs w:val="24"/>
        </w:rPr>
        <w:t xml:space="preserve">2.6. </w:t>
      </w:r>
      <w:r>
        <w:t>Alternatyvūs pasiūlymai nebus priimami.</w:t>
      </w:r>
    </w:p>
    <w:p w:rsidR="00CA1637" w:rsidRDefault="00CA1637" w:rsidP="00CA1637">
      <w:pPr>
        <w:ind w:firstLine="851"/>
        <w:jc w:val="both"/>
      </w:pPr>
      <w:r>
        <w:t>2.7. Į siūlomą kainą turi būti įtrauktos tiekėjo siūlomos nuolaidos, PVM, akcizai, mokesčiai, išlaidos  ir visi kiti kainos elementai.</w:t>
      </w:r>
    </w:p>
    <w:p w:rsidR="00CA1637" w:rsidRDefault="00CA1637" w:rsidP="00CA1637">
      <w:pPr>
        <w:ind w:firstLine="851"/>
        <w:jc w:val="both"/>
      </w:pPr>
    </w:p>
    <w:p w:rsidR="00CA1637" w:rsidRDefault="00CA1637" w:rsidP="00CA1637">
      <w:pPr>
        <w:pStyle w:val="Heading1"/>
        <w:numPr>
          <w:ilvl w:val="0"/>
          <w:numId w:val="0"/>
        </w:numPr>
        <w:spacing w:before="0" w:after="0"/>
        <w:ind w:left="720" w:hanging="720"/>
        <w:rPr>
          <w:b/>
          <w:sz w:val="24"/>
          <w:szCs w:val="24"/>
        </w:rPr>
      </w:pPr>
      <w:bookmarkStart w:id="4" w:name="_Toc47844930"/>
      <w:bookmarkStart w:id="5" w:name="_Toc60525484"/>
      <w:r>
        <w:rPr>
          <w:b/>
          <w:sz w:val="24"/>
          <w:szCs w:val="24"/>
        </w:rPr>
        <w:t>III.  REIKALAVIMAI</w:t>
      </w:r>
      <w:bookmarkEnd w:id="4"/>
      <w:bookmarkEnd w:id="5"/>
      <w:r>
        <w:rPr>
          <w:b/>
          <w:sz w:val="24"/>
          <w:szCs w:val="24"/>
        </w:rPr>
        <w:t xml:space="preserve"> TIEKĖJŲ KVALIFIKACIJAI</w:t>
      </w:r>
    </w:p>
    <w:p w:rsidR="00CA1637" w:rsidRDefault="00CA1637" w:rsidP="00CA1637">
      <w:pPr>
        <w:ind w:firstLine="851"/>
        <w:rPr>
          <w:szCs w:val="24"/>
          <w:lang w:eastAsia="lt-LT"/>
        </w:rPr>
      </w:pPr>
    </w:p>
    <w:p w:rsidR="00CA1637" w:rsidRDefault="00CA1637" w:rsidP="00CA1637">
      <w:pPr>
        <w:pStyle w:val="Heading2"/>
        <w:numPr>
          <w:ilvl w:val="0"/>
          <w:numId w:val="0"/>
        </w:numPr>
        <w:ind w:left="180" w:firstLine="851"/>
        <w:rPr>
          <w:szCs w:val="24"/>
        </w:rPr>
      </w:pPr>
      <w:r>
        <w:rPr>
          <w:szCs w:val="24"/>
        </w:rPr>
        <w:t>3.1. Tiekėjas, dalyvaujantis pirkime, turi atitikti šiuos minimalius reikalavimus jo kvalifikacijai:</w:t>
      </w:r>
    </w:p>
    <w:p w:rsidR="00CA1637" w:rsidRDefault="00CA1637" w:rsidP="00CA1637">
      <w:pPr>
        <w:ind w:right="-149" w:firstLine="851"/>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009"/>
        <w:gridCol w:w="4578"/>
      </w:tblGrid>
      <w:tr w:rsidR="00CA1637" w:rsidTr="00CA1637">
        <w:tc>
          <w:tcPr>
            <w:tcW w:w="95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left="-779" w:right="-149" w:firstLine="851"/>
              <w:jc w:val="both"/>
              <w:rPr>
                <w:b/>
                <w:szCs w:val="24"/>
              </w:rPr>
            </w:pPr>
            <w:r>
              <w:rPr>
                <w:szCs w:val="24"/>
              </w:rPr>
              <w:t>Eil. Nr.</w:t>
            </w:r>
          </w:p>
        </w:tc>
        <w:tc>
          <w:tcPr>
            <w:tcW w:w="400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right="-149"/>
              <w:jc w:val="center"/>
              <w:rPr>
                <w:b/>
                <w:szCs w:val="24"/>
              </w:rPr>
            </w:pPr>
            <w:r>
              <w:rPr>
                <w:szCs w:val="24"/>
              </w:rPr>
              <w:t>Kvalifikacinis reikalavimas</w:t>
            </w:r>
          </w:p>
        </w:tc>
        <w:tc>
          <w:tcPr>
            <w:tcW w:w="4578"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jc w:val="center"/>
              <w:rPr>
                <w:b/>
                <w:szCs w:val="24"/>
              </w:rPr>
            </w:pPr>
            <w:r>
              <w:rPr>
                <w:szCs w:val="24"/>
              </w:rPr>
              <w:t>Atitikimą kvalifikaciniam reikalavimui įrodantis dokumentas</w:t>
            </w:r>
          </w:p>
        </w:tc>
      </w:tr>
      <w:tr w:rsidR="00CA1637" w:rsidTr="00CA1637">
        <w:tc>
          <w:tcPr>
            <w:tcW w:w="95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left="-779" w:right="-149" w:firstLine="851"/>
              <w:jc w:val="both"/>
              <w:rPr>
                <w:szCs w:val="24"/>
              </w:rPr>
            </w:pPr>
            <w:r>
              <w:rPr>
                <w:szCs w:val="24"/>
              </w:rPr>
              <w:t>1.</w:t>
            </w:r>
          </w:p>
        </w:tc>
        <w:tc>
          <w:tcPr>
            <w:tcW w:w="400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jc w:val="both"/>
              <w:rPr>
                <w:b/>
                <w:color w:val="000000"/>
                <w:szCs w:val="24"/>
              </w:rPr>
            </w:pPr>
            <w:r>
              <w:rPr>
                <w:szCs w:val="24"/>
              </w:rPr>
              <w:t xml:space="preserve">Tiekėjas, kuris yra fizinis asmuo, arba tiekėjo, kuris yra juridinis asmuo, vadovas ar ūkinės bendrijos tikrasis narys (nariai), turintis (turintys) teisę juridinio asmens vardu sudaryti sandorį, ir buhalteris  (buhalteriai), ar </w:t>
            </w:r>
            <w:r>
              <w:rPr>
                <w:szCs w:val="24"/>
              </w:rPr>
              <w:lastRenderedPageBreak/>
              <w:t>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578" w:type="dxa"/>
            <w:tcBorders>
              <w:top w:val="single" w:sz="4" w:space="0" w:color="000000"/>
              <w:left w:val="single" w:sz="4" w:space="0" w:color="000000"/>
              <w:bottom w:val="single" w:sz="4" w:space="0" w:color="000000"/>
              <w:right w:val="single" w:sz="4" w:space="0" w:color="000000"/>
            </w:tcBorders>
          </w:tcPr>
          <w:p w:rsidR="00CA1637" w:rsidRDefault="00CA1637">
            <w:pPr>
              <w:spacing w:line="276" w:lineRule="auto"/>
              <w:ind w:firstLine="709"/>
              <w:jc w:val="both"/>
              <w:rPr>
                <w:szCs w:val="24"/>
              </w:rPr>
            </w:pPr>
            <w:r>
              <w:rPr>
                <w:szCs w:val="24"/>
              </w:rPr>
              <w:lastRenderedPageBreak/>
              <w:t xml:space="preserve">Išrašas iš teismo sprendimo arba Informatikos ir ryšių departamento prie Vidaus reikalų ministerijos ar valstybės įmonės Registrų centro Lietuvos Respublikos Vyriausybės nustatyta tvarka išduotas dokumentas, patvirtinantis </w:t>
            </w:r>
            <w:r>
              <w:rPr>
                <w:szCs w:val="24"/>
              </w:rPr>
              <w:lastRenderedPageBreak/>
              <w:t>jungtinius kompetentingų institucijų tvarkomus duomenis, arba atitinkamos užsienio šalies institucijos dokumentas (pateikiama skaitmeninė dokumento kopija), išduotas ne anksčiau kaip 60 dienų iki pasiūlymų pateikimo termino pabaigos. Jei dokumentas išduotas anksčiau, tačiau jo galiojimo terminas ilgesnis nei pasiūlymų pateikimo terminas, toks dokumentas yra priimtinas.</w:t>
            </w:r>
          </w:p>
          <w:p w:rsidR="00CA1637" w:rsidRDefault="00CA1637">
            <w:pPr>
              <w:spacing w:line="276" w:lineRule="auto"/>
              <w:ind w:firstLine="709"/>
              <w:jc w:val="both"/>
              <w:rPr>
                <w:szCs w:val="24"/>
              </w:rPr>
            </w:pPr>
            <w:r>
              <w:rPr>
                <w:b/>
                <w:bCs/>
                <w:i/>
                <w:iCs/>
                <w:szCs w:val="24"/>
              </w:rPr>
              <w:t>Pateikiamas skenuotas dokumentas elektroninėje formoje.</w:t>
            </w:r>
          </w:p>
          <w:p w:rsidR="00CA1637" w:rsidRDefault="00CA1637">
            <w:pPr>
              <w:spacing w:line="276" w:lineRule="auto"/>
              <w:jc w:val="both"/>
              <w:rPr>
                <w:b/>
                <w:szCs w:val="24"/>
              </w:rPr>
            </w:pPr>
          </w:p>
        </w:tc>
      </w:tr>
      <w:tr w:rsidR="00CA1637" w:rsidTr="00CA1637">
        <w:tc>
          <w:tcPr>
            <w:tcW w:w="95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left="-779" w:right="-149" w:firstLine="851"/>
              <w:jc w:val="both"/>
              <w:rPr>
                <w:szCs w:val="24"/>
              </w:rPr>
            </w:pPr>
            <w:r>
              <w:rPr>
                <w:szCs w:val="24"/>
              </w:rPr>
              <w:lastRenderedPageBreak/>
              <w:t>2.</w:t>
            </w:r>
          </w:p>
        </w:tc>
        <w:tc>
          <w:tcPr>
            <w:tcW w:w="4009" w:type="dxa"/>
            <w:tcBorders>
              <w:top w:val="single" w:sz="4" w:space="0" w:color="000000"/>
              <w:left w:val="single" w:sz="4" w:space="0" w:color="000000"/>
              <w:bottom w:val="single" w:sz="4" w:space="0" w:color="000000"/>
              <w:right w:val="single" w:sz="4" w:space="0" w:color="000000"/>
            </w:tcBorders>
            <w:hideMark/>
          </w:tcPr>
          <w:p w:rsidR="00CA1637" w:rsidRDefault="00CA1637">
            <w:pPr>
              <w:pStyle w:val="Default"/>
              <w:spacing w:line="276" w:lineRule="auto"/>
              <w:jc w:val="both"/>
            </w:pPr>
            <w: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w:t>
            </w:r>
            <w:r>
              <w:lastRenderedPageBreak/>
              <w:t>analogiškos procedūros pagal šalies, kurioje jis registruotas, įstatymus.</w:t>
            </w:r>
          </w:p>
        </w:tc>
        <w:tc>
          <w:tcPr>
            <w:tcW w:w="4578" w:type="dxa"/>
            <w:tcBorders>
              <w:top w:val="single" w:sz="4" w:space="0" w:color="000000"/>
              <w:left w:val="single" w:sz="4" w:space="0" w:color="000000"/>
              <w:bottom w:val="single" w:sz="4" w:space="0" w:color="000000"/>
              <w:right w:val="single" w:sz="4" w:space="0" w:color="000000"/>
            </w:tcBorders>
            <w:hideMark/>
          </w:tcPr>
          <w:p w:rsidR="00CA1637" w:rsidRDefault="00CA1637">
            <w:pPr>
              <w:pStyle w:val="Default"/>
              <w:spacing w:line="276" w:lineRule="auto"/>
              <w:jc w:val="both"/>
            </w:pPr>
            <w:r>
              <w:lastRenderedPageBreak/>
              <w:t>1) 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p>
          <w:p w:rsidR="00CA1637" w:rsidRDefault="00CA1637">
            <w:pPr>
              <w:pStyle w:val="Default"/>
              <w:spacing w:line="276" w:lineRule="auto"/>
              <w:jc w:val="both"/>
            </w:pPr>
            <w:r>
              <w:t xml:space="preserve">Jeigu tiekėjas yra juridinis asmuo, registruotas Lietuvos Respublikoje, iš jo </w:t>
            </w:r>
            <w:r>
              <w:lastRenderedPageBreak/>
              <w:t>nereikalaujama pateikti šio kvalifikacijos reikalavimo 1 papunktyje nurodytų dokumentų. Perkančioji organizacija tikrina paskutinės pasiūlymų pateikimo termino dienos, nurodytos skelbime apie pirkimą, duomenis.</w:t>
            </w:r>
          </w:p>
          <w:p w:rsidR="00CA1637" w:rsidRDefault="00CA1637">
            <w:pPr>
              <w:pStyle w:val="Default"/>
              <w:spacing w:line="276" w:lineRule="auto"/>
              <w:jc w:val="both"/>
            </w:pPr>
            <w:r>
              <w:t>Kitos valstybės tiekėjas, kuris yra fizinis arba juridinis asmuo, pateikia šalies, kurioje yra registruotas Tiekėjas, ar šalies, iš kurios jis atvyko, kompetentingos teismo ar viešojo administravimo institucijos išduotą pažymą.</w:t>
            </w:r>
          </w:p>
          <w:p w:rsidR="00CA1637" w:rsidRDefault="00CA1637">
            <w:pPr>
              <w:pStyle w:val="Default"/>
              <w:spacing w:line="276" w:lineRule="auto"/>
              <w:jc w:val="both"/>
            </w:pPr>
            <w:r>
              <w:t>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CA1637" w:rsidRDefault="00CA1637">
            <w:pPr>
              <w:pStyle w:val="Default"/>
              <w:spacing w:line="276" w:lineRule="auto"/>
              <w:jc w:val="both"/>
            </w:pPr>
            <w:r>
              <w:t>2) Tiekėjo deklaracija,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w:t>
            </w:r>
          </w:p>
          <w:p w:rsidR="00CA1637" w:rsidRDefault="00CA1637">
            <w:pPr>
              <w:pStyle w:val="Default"/>
              <w:spacing w:line="276" w:lineRule="auto"/>
              <w:jc w:val="both"/>
            </w:pPr>
            <w:r>
              <w:rPr>
                <w:b/>
                <w:bCs/>
                <w:i/>
                <w:iCs/>
              </w:rPr>
              <w:t>Pateikiamas skenuotas dokumentas elektroninėje formoje</w:t>
            </w:r>
          </w:p>
        </w:tc>
      </w:tr>
      <w:tr w:rsidR="00CA1637" w:rsidTr="00CA1637">
        <w:tc>
          <w:tcPr>
            <w:tcW w:w="95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left="-779" w:right="-149" w:firstLine="851"/>
              <w:jc w:val="both"/>
              <w:rPr>
                <w:szCs w:val="24"/>
              </w:rPr>
            </w:pPr>
            <w:r>
              <w:rPr>
                <w:szCs w:val="24"/>
              </w:rPr>
              <w:lastRenderedPageBreak/>
              <w:t>3.</w:t>
            </w:r>
          </w:p>
        </w:tc>
        <w:tc>
          <w:tcPr>
            <w:tcW w:w="4009" w:type="dxa"/>
            <w:tcBorders>
              <w:top w:val="single" w:sz="4" w:space="0" w:color="000000"/>
              <w:left w:val="single" w:sz="4" w:space="0" w:color="000000"/>
              <w:bottom w:val="single" w:sz="4" w:space="0" w:color="000000"/>
              <w:right w:val="single" w:sz="4" w:space="0" w:color="000000"/>
            </w:tcBorders>
            <w:hideMark/>
          </w:tcPr>
          <w:p w:rsidR="00CA1637" w:rsidRDefault="00CA1637">
            <w:pPr>
              <w:pStyle w:val="Default"/>
              <w:spacing w:line="276" w:lineRule="auto"/>
              <w:jc w:val="both"/>
            </w:pPr>
            <w:r>
              <w:t>Tiekėjas yra įvykdęs įsipareigojimus, susijusius su mokesčių mokėjimu.</w:t>
            </w:r>
          </w:p>
        </w:tc>
        <w:tc>
          <w:tcPr>
            <w:tcW w:w="4578" w:type="dxa"/>
            <w:tcBorders>
              <w:top w:val="single" w:sz="4" w:space="0" w:color="000000"/>
              <w:left w:val="single" w:sz="4" w:space="0" w:color="000000"/>
              <w:bottom w:val="single" w:sz="4" w:space="0" w:color="000000"/>
              <w:right w:val="single" w:sz="4" w:space="0" w:color="000000"/>
            </w:tcBorders>
          </w:tcPr>
          <w:p w:rsidR="00CA1637" w:rsidRDefault="00CA1637">
            <w:pPr>
              <w:pStyle w:val="Default"/>
              <w:spacing w:line="276" w:lineRule="auto"/>
              <w:jc w:val="both"/>
            </w:pPr>
            <w: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w:t>
            </w:r>
            <w:r>
              <w:lastRenderedPageBreak/>
              <w:t>tačiau jo galiojimo terminas ilgesnis nei pasiūlymų pateikimo terminas, toks dokumentas jo galiojimo laikotarpiu yra priimtinas.</w:t>
            </w:r>
          </w:p>
          <w:p w:rsidR="00CA1637" w:rsidRDefault="00CA1637">
            <w:pPr>
              <w:pStyle w:val="Default"/>
              <w:spacing w:line="276" w:lineRule="auto"/>
              <w:rPr>
                <w:b/>
                <w:bCs/>
                <w:i/>
                <w:iCs/>
              </w:rPr>
            </w:pPr>
            <w:r>
              <w:rPr>
                <w:b/>
                <w:bCs/>
                <w:i/>
                <w:iCs/>
              </w:rPr>
              <w:t>Pateikiamas  skenuotas  dokumentas</w:t>
            </w:r>
          </w:p>
          <w:p w:rsidR="00CA1637" w:rsidRDefault="00CA1637">
            <w:pPr>
              <w:pStyle w:val="Default"/>
              <w:spacing w:line="276" w:lineRule="auto"/>
            </w:pPr>
            <w:r>
              <w:rPr>
                <w:b/>
                <w:bCs/>
                <w:i/>
                <w:iCs/>
              </w:rPr>
              <w:t>elektroninėje  formoje.</w:t>
            </w:r>
          </w:p>
          <w:p w:rsidR="00CA1637" w:rsidRDefault="00CA1637">
            <w:pPr>
              <w:pStyle w:val="Default"/>
              <w:spacing w:line="276" w:lineRule="auto"/>
              <w:jc w:val="both"/>
            </w:pPr>
          </w:p>
        </w:tc>
      </w:tr>
      <w:tr w:rsidR="00CA1637" w:rsidTr="00CA1637">
        <w:tc>
          <w:tcPr>
            <w:tcW w:w="95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ind w:left="-779" w:right="-149" w:firstLine="851"/>
              <w:jc w:val="both"/>
              <w:rPr>
                <w:szCs w:val="24"/>
              </w:rPr>
            </w:pPr>
            <w:r>
              <w:rPr>
                <w:szCs w:val="24"/>
              </w:rPr>
              <w:lastRenderedPageBreak/>
              <w:t>4.</w:t>
            </w:r>
          </w:p>
        </w:tc>
        <w:tc>
          <w:tcPr>
            <w:tcW w:w="4009" w:type="dxa"/>
            <w:tcBorders>
              <w:top w:val="single" w:sz="4" w:space="0" w:color="000000"/>
              <w:left w:val="single" w:sz="4" w:space="0" w:color="000000"/>
              <w:bottom w:val="single" w:sz="4" w:space="0" w:color="000000"/>
              <w:right w:val="single" w:sz="4" w:space="0" w:color="000000"/>
            </w:tcBorders>
            <w:hideMark/>
          </w:tcPr>
          <w:p w:rsidR="00CA1637" w:rsidRDefault="00CA1637">
            <w:pPr>
              <w:spacing w:line="276" w:lineRule="auto"/>
              <w:jc w:val="both"/>
              <w:rPr>
                <w:szCs w:val="24"/>
              </w:rPr>
            </w:pPr>
            <w:r>
              <w:rPr>
                <w:szCs w:val="24"/>
              </w:rPr>
              <w:t xml:space="preserve">         Tiekėjas turi teisę verstis ta veikla, kuri reikalinga pirkimo sutarčiai įvykdyti.</w:t>
            </w:r>
          </w:p>
        </w:tc>
        <w:tc>
          <w:tcPr>
            <w:tcW w:w="4578" w:type="dxa"/>
            <w:tcBorders>
              <w:top w:val="single" w:sz="4" w:space="0" w:color="000000"/>
              <w:left w:val="single" w:sz="4" w:space="0" w:color="000000"/>
              <w:bottom w:val="single" w:sz="4" w:space="0" w:color="000000"/>
              <w:right w:val="single" w:sz="4" w:space="0" w:color="000000"/>
            </w:tcBorders>
          </w:tcPr>
          <w:p w:rsidR="00CA1637" w:rsidRDefault="00CA1637">
            <w:pPr>
              <w:spacing w:line="276" w:lineRule="auto"/>
              <w:jc w:val="both"/>
              <w:rPr>
                <w:szCs w:val="24"/>
              </w:rPr>
            </w:pPr>
            <w:r>
              <w:rPr>
                <w:szCs w:val="24"/>
              </w:rPr>
              <w:t xml:space="preserve">           Tiekėjo (juridinio asmens) registravimo pažymėjimas, ar įstatai ar kiti dokumentai, patvirtinantys tiekėjo teisę verstis ta veikla, kuri reikalinga pirkimo sutarčiai įvykdyti arba atitinkamos užsienio šalies institucijos (profesinių ar veiklos tvarkytojų, valstybės įgaliotų institucijų pažymos, kaip yra nustatyta toje valstybėje, kurioje tiekėjas registruotas) išduotas dokumentas ar priesaikos deklaracija, liudijanti tiekėjo teisę verstis atitinkama veikla.</w:t>
            </w:r>
          </w:p>
          <w:p w:rsidR="00CA1637" w:rsidRDefault="00CA1637">
            <w:pPr>
              <w:spacing w:line="276" w:lineRule="auto"/>
              <w:ind w:firstLine="709"/>
              <w:jc w:val="both"/>
              <w:rPr>
                <w:szCs w:val="24"/>
              </w:rPr>
            </w:pPr>
            <w:r>
              <w:rPr>
                <w:b/>
                <w:bCs/>
                <w:i/>
                <w:iCs/>
                <w:szCs w:val="24"/>
              </w:rPr>
              <w:t>Pateikiamas skenuotas dokumentas elektroninėje formoje.</w:t>
            </w:r>
          </w:p>
          <w:p w:rsidR="00CA1637" w:rsidRDefault="00CA1637">
            <w:pPr>
              <w:spacing w:line="276" w:lineRule="auto"/>
              <w:ind w:firstLine="709"/>
              <w:jc w:val="both"/>
              <w:rPr>
                <w:szCs w:val="24"/>
              </w:rPr>
            </w:pPr>
          </w:p>
        </w:tc>
      </w:tr>
    </w:tbl>
    <w:p w:rsidR="00CA1637" w:rsidRDefault="00CA1637" w:rsidP="00CA1637">
      <w:pPr>
        <w:pStyle w:val="Footer"/>
        <w:ind w:firstLine="851"/>
        <w:jc w:val="both"/>
        <w:rPr>
          <w:b/>
          <w:szCs w:val="24"/>
        </w:rPr>
      </w:pPr>
      <w:r>
        <w:t>*</w:t>
      </w:r>
      <w:r>
        <w:rPr>
          <w:b/>
          <w:szCs w:val="24"/>
        </w:rPr>
        <w:t>Pastabos:</w:t>
      </w:r>
    </w:p>
    <w:p w:rsidR="00CA1637" w:rsidRDefault="00CA1637" w:rsidP="00CA1637">
      <w:pPr>
        <w:pStyle w:val="Footer"/>
        <w:ind w:firstLine="709"/>
        <w:jc w:val="both"/>
        <w:rPr>
          <w:b/>
        </w:rPr>
      </w:pPr>
      <w:r>
        <w:t>1) jeigu tiekėjas negali pateikti nurodytų dokumentų, nes atitinkamoje šalyje tokie dokumentai neišduodami arba toje šalyje išduodami dokumentai neapima visų keliamų klausimų, pateikiama priesaikos deklaracija arba oficiali tiekėjo deklaracija (pateikiama skaitmeninė dokumento kopija);</w:t>
      </w:r>
    </w:p>
    <w:p w:rsidR="00CA1637" w:rsidRDefault="00CA1637" w:rsidP="00CA1637">
      <w:pPr>
        <w:pStyle w:val="Footer"/>
        <w:ind w:firstLine="709"/>
        <w:jc w:val="both"/>
      </w:pPr>
      <w:r>
        <w:t>2) dokumentų kopijos yra tvirtinamos tiekėjo ar jo įgalioto asmens parašu, nurodant žodžius „Kopija tikra“ ir pareigų pavadinimą, vardą (vardo raidę), pavardę, datą ir antspaudą (jei turi), pateikiamos atitinkamų dokumentų skaitmeninės kopijos;</w:t>
      </w:r>
    </w:p>
    <w:p w:rsidR="00CA1637" w:rsidRDefault="00CA1637" w:rsidP="00CA1637">
      <w:pPr>
        <w:pStyle w:val="Footer"/>
        <w:ind w:firstLine="709"/>
        <w:jc w:val="both"/>
      </w:pPr>
      <w:r>
        <w:t xml:space="preserve">3) užsienio valstybių tiekėjų kvalifikacijos reikalavimus įrodantys dokumentai legalizuojami vadovaujantis Lietuvos Respublikos Vyriausybės 2006 m. spalio 30 d. nutarimu Nr. 1079 „Dėl dokumentų legalizavimo ir tvirtinimo pažyma </w:t>
      </w:r>
      <w:r>
        <w:rPr>
          <w:i/>
        </w:rPr>
        <w:t>(Apostille)</w:t>
      </w:r>
      <w:r>
        <w:t xml:space="preserve"> tvarkos aprašo patvirtinimo“ (Žin., 2006, Nr. 118-4477) ir 1961 m. spalio 5 d. Hagos konvencija dėl užsienio valstybėse išduotų dokumentų legalizavimo panaikinimo (Žin., 1997, Nr. </w:t>
      </w:r>
      <w:r>
        <w:rPr>
          <w:rFonts w:eastAsia="Calibri"/>
        </w:rPr>
        <w:t>68-1699</w:t>
      </w:r>
      <w:r>
        <w:t>).</w:t>
      </w:r>
    </w:p>
    <w:p w:rsidR="00CA1637" w:rsidRDefault="00CA1637" w:rsidP="00CA1637">
      <w:pPr>
        <w:ind w:firstLine="720"/>
        <w:jc w:val="both"/>
        <w:rPr>
          <w:spacing w:val="-4"/>
        </w:rPr>
      </w:pPr>
      <w:r>
        <w:t xml:space="preserve">3.2. </w:t>
      </w:r>
      <w:r>
        <w:rPr>
          <w:spacing w:val="-4"/>
        </w:rPr>
        <w:t xml:space="preserve">Vietoje 1 lentelės </w:t>
      </w:r>
      <w:r>
        <w:t>3.1.1, 3.1.2, 3.1.4</w:t>
      </w:r>
      <w:r>
        <w:rPr>
          <w:sz w:val="23"/>
          <w:szCs w:val="23"/>
        </w:rPr>
        <w:t xml:space="preserve"> </w:t>
      </w:r>
      <w:r>
        <w:rPr>
          <w:spacing w:val="-4"/>
        </w:rPr>
        <w:t>punktuose nurodytų dokumentų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CA1637" w:rsidRDefault="00CA1637" w:rsidP="00CA1637">
      <w:pPr>
        <w:ind w:firstLine="720"/>
        <w:jc w:val="both"/>
        <w:rPr>
          <w:spacing w:val="-4"/>
        </w:rPr>
      </w:pPr>
      <w:r>
        <w:rPr>
          <w:spacing w:val="-4"/>
        </w:rPr>
        <w:t xml:space="preserve">3.3. </w:t>
      </w:r>
      <w:r>
        <w:t>Jei bendrą pasiūlymą pateikia ūkio subjektų grupė, šių apklausos sąlygų 1 lentelės 3.1.1 – 3.1.4 punktuose nustatytus kvalifikacijos reikalavimus turi atitikti ir pateikti nurodytus dokumentus kiekvienas ūkio subjektų grupės narys atskirai.</w:t>
      </w:r>
    </w:p>
    <w:p w:rsidR="00CA1637" w:rsidRDefault="00CA1637" w:rsidP="00CA1637">
      <w:pPr>
        <w:ind w:firstLine="709"/>
        <w:jc w:val="both"/>
        <w:rPr>
          <w:spacing w:val="-4"/>
        </w:rPr>
      </w:pPr>
      <w:r>
        <w:rPr>
          <w:spacing w:val="-4"/>
        </w:rPr>
        <w:t>3.4. Tiekėjo pasiūlymas atmetamas, jeigu apie nustatytų reikalavimų atitikimą jis pateikė melagingą informaciją, kurią perkančioji organizacija gali įrodyti bet kokiomis teisėtomis priemonėmis.</w:t>
      </w:r>
    </w:p>
    <w:p w:rsidR="00CA1637" w:rsidRDefault="00CA1637" w:rsidP="00CA1637">
      <w:pPr>
        <w:rPr>
          <w:b/>
          <w:szCs w:val="24"/>
        </w:rPr>
      </w:pPr>
    </w:p>
    <w:p w:rsidR="00CA1637" w:rsidRDefault="00CA1637" w:rsidP="00CA1637">
      <w:pPr>
        <w:ind w:firstLine="851"/>
        <w:jc w:val="center"/>
        <w:rPr>
          <w:b/>
          <w:szCs w:val="24"/>
        </w:rPr>
      </w:pPr>
    </w:p>
    <w:p w:rsidR="00CA1637" w:rsidRDefault="00CA1637" w:rsidP="00CA1637">
      <w:pPr>
        <w:ind w:firstLine="851"/>
        <w:jc w:val="center"/>
        <w:rPr>
          <w:b/>
          <w:szCs w:val="24"/>
        </w:rPr>
      </w:pPr>
      <w:r>
        <w:rPr>
          <w:b/>
          <w:szCs w:val="24"/>
        </w:rPr>
        <w:t>IV. ŪKIO SUBJEKTŲ GRUPĖS DALYVAVIMAS PIRKIMO PROCEDŪROSE</w:t>
      </w:r>
    </w:p>
    <w:p w:rsidR="00CA1637" w:rsidRDefault="00CA1637" w:rsidP="00CA1637">
      <w:pPr>
        <w:ind w:firstLine="851"/>
        <w:jc w:val="both"/>
        <w:rPr>
          <w:szCs w:val="24"/>
        </w:rPr>
      </w:pPr>
    </w:p>
    <w:p w:rsidR="00CA1637" w:rsidRDefault="00CA1637" w:rsidP="00CA1637">
      <w:pPr>
        <w:ind w:firstLine="851"/>
        <w:jc w:val="both"/>
        <w:rPr>
          <w:b/>
        </w:rPr>
      </w:pPr>
      <w:r>
        <w:rPr>
          <w:szCs w:val="24"/>
        </w:rPr>
        <w:lastRenderedPageBreak/>
        <w:t xml:space="preserve">4.1. Jei pirkimo procedūrose dalyvauja ūkio subjektų grupė, ji pateikia jungtinės veiklos sutartį arba tinkamai patvirtintą jos kopiją. </w:t>
      </w:r>
      <w:r>
        <w:t xml:space="preserve">Pateikiamas skenuotas dokumentas elektronine forma. </w:t>
      </w:r>
      <w:r>
        <w:rPr>
          <w:szCs w:val="24"/>
        </w:rPr>
        <w:t>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CA1637" w:rsidRDefault="00CA1637" w:rsidP="00CA1637">
      <w:pPr>
        <w:ind w:firstLine="851"/>
        <w:jc w:val="both"/>
        <w:rPr>
          <w:szCs w:val="24"/>
        </w:rPr>
      </w:pPr>
      <w:r>
        <w:rPr>
          <w:szCs w:val="24"/>
        </w:rPr>
        <w:t>4.2. Perkančioji organizacija nereikalauja, kad, ūkio subjektų grupės pateiktą pasiūlymą pripažinus geriausiu ir perkančiajai organizacijai pasiūlius sudaryti pirkimo sutartį, ši ūkio subjektų grupė įgautų tam tikrą teisinę formą.</w:t>
      </w:r>
    </w:p>
    <w:p w:rsidR="00CA1637" w:rsidRDefault="00CA1637" w:rsidP="00CA1637">
      <w:pPr>
        <w:ind w:firstLine="851"/>
        <w:jc w:val="both"/>
        <w:rPr>
          <w:szCs w:val="24"/>
        </w:rPr>
      </w:pPr>
    </w:p>
    <w:p w:rsidR="00CA1637" w:rsidRDefault="00CA1637" w:rsidP="00CA1637">
      <w:pPr>
        <w:ind w:firstLine="851"/>
        <w:jc w:val="center"/>
        <w:rPr>
          <w:b/>
          <w:szCs w:val="24"/>
        </w:rPr>
      </w:pPr>
      <w:bookmarkStart w:id="6" w:name="_Toc47844931"/>
      <w:bookmarkStart w:id="7" w:name="_Toc60525485"/>
      <w:r>
        <w:rPr>
          <w:b/>
          <w:szCs w:val="24"/>
        </w:rPr>
        <w:t>V.</w:t>
      </w:r>
      <w:r>
        <w:rPr>
          <w:szCs w:val="24"/>
        </w:rPr>
        <w:t> </w:t>
      </w:r>
      <w:r>
        <w:rPr>
          <w:b/>
          <w:szCs w:val="24"/>
        </w:rPr>
        <w:t>PASIŪLYMŲ RENGIMAS, PATEIKIMAS, KEITIMAS</w:t>
      </w:r>
      <w:bookmarkEnd w:id="6"/>
      <w:bookmarkEnd w:id="7"/>
    </w:p>
    <w:p w:rsidR="00CA1637" w:rsidRDefault="00CA1637" w:rsidP="00CA1637">
      <w:pPr>
        <w:ind w:firstLine="851"/>
        <w:jc w:val="both"/>
        <w:rPr>
          <w:szCs w:val="24"/>
          <w:lang w:eastAsia="lt-LT"/>
        </w:rPr>
      </w:pPr>
    </w:p>
    <w:p w:rsidR="00CA1637" w:rsidRDefault="00CA1637" w:rsidP="00CA1637">
      <w:pPr>
        <w:ind w:firstLine="851"/>
        <w:jc w:val="both"/>
        <w:rPr>
          <w:lang w:eastAsia="lt-LT"/>
        </w:rPr>
      </w:pPr>
      <w:r>
        <w:t xml:space="preserve">5.1. </w:t>
      </w:r>
      <w:r>
        <w:rPr>
          <w:lang w:eastAsia="lt-LT"/>
        </w:rPr>
        <w:t>Pateikdamas pasiūlymą, tiekėjas sutinka su šiomis konkurso sąlygomis ir patvirtina, kad jo pasiūlyme pateikta informacija yra teisinga ir apima viską, ko reikia tinkamam pirkimo sutarties įvykdymui.</w:t>
      </w:r>
    </w:p>
    <w:p w:rsidR="00CA1637" w:rsidRDefault="00CA1637" w:rsidP="00CA1637">
      <w:pPr>
        <w:ind w:firstLine="851"/>
        <w:jc w:val="both"/>
        <w:rPr>
          <w:lang w:eastAsia="lt-LT"/>
        </w:rPr>
      </w:pPr>
      <w:r>
        <w:rPr>
          <w:lang w:eastAsia="lt-LT"/>
        </w:rPr>
        <w:t xml:space="preserve">5.2. </w:t>
      </w:r>
      <w:r>
        <w:rPr>
          <w:b/>
          <w:lang w:eastAsia="lt-LT"/>
        </w:rPr>
        <w:t xml:space="preserve">Tiekėjas gali pateikti tik vieną pasiūlymą vienai daliai, kelioms dalims ar visoms pirkimo dalims </w:t>
      </w:r>
      <w:r>
        <w:t>– individualiai arba kaip ūkio subjektų grupės narys. Jei tiekėjas pateikia daugiau kaip vieną pasiūlymą arba ūkio subjektų grupės narys dalyvauja teikiant kelis pasiūlymus, visi tokie pasiūlymai bus atmesti. Tiekėjams nėra leidžiama pateikti alternatyvių pasiūlymų.</w:t>
      </w:r>
    </w:p>
    <w:p w:rsidR="00CA1637" w:rsidRDefault="00CA1637" w:rsidP="00CA1637">
      <w:pPr>
        <w:ind w:firstLine="851"/>
        <w:jc w:val="both"/>
        <w:rPr>
          <w:lang w:eastAsia="lt-LT"/>
        </w:rPr>
      </w:pPr>
      <w:r>
        <w:rPr>
          <w:lang w:eastAsia="lt-LT"/>
        </w:rPr>
        <w:t>5.3. --</w:t>
      </w:r>
    </w:p>
    <w:p w:rsidR="00CA1637" w:rsidRDefault="00CA1637" w:rsidP="00CA1637">
      <w:pPr>
        <w:ind w:firstLine="851"/>
        <w:jc w:val="both"/>
        <w:rPr>
          <w:szCs w:val="24"/>
        </w:rPr>
      </w:pPr>
      <w:r>
        <w:t xml:space="preserve">5.4. Pasiūlymas turi būti pateikiamas tik elektroninėmis priemonėmis, naudojant CVP IS, pasiekiamoje adresu </w:t>
      </w:r>
      <w:r w:rsidR="00BC0BFC">
        <w:fldChar w:fldCharType="begin"/>
      </w:r>
      <w:r w:rsidR="00BC0BFC">
        <w:instrText>HYPERLINK "https://pirkimai.eviesiejipirkimai.lt/"</w:instrText>
      </w:r>
      <w:r w:rsidR="00BC0BFC">
        <w:fldChar w:fldCharType="separate"/>
      </w:r>
      <w:r>
        <w:rPr>
          <w:rStyle w:val="Hyperlink"/>
          <w:iCs/>
          <w:szCs w:val="24"/>
        </w:rPr>
        <w:t>https://pirkimai.eviesiejipirkimai.lt</w:t>
      </w:r>
      <w:r w:rsidR="00BC0BFC">
        <w:fldChar w:fldCharType="end"/>
      </w:r>
      <w:r>
        <w:t>. Pasiūlymai, pateikti popierinėje formoje (vokuose) arba ne perkančiosios organizacijos nurodytomis elektroninėmis priemonėmis, bus atmesti kaip neatitinkantys pirkimo dokumentuose nustatytų reikalavimų.</w:t>
      </w:r>
    </w:p>
    <w:p w:rsidR="00CA1637" w:rsidRDefault="00CA1637" w:rsidP="00CA1637">
      <w:pPr>
        <w:autoSpaceDE w:val="0"/>
        <w:autoSpaceDN w:val="0"/>
        <w:adjustRightInd w:val="0"/>
        <w:ind w:firstLine="720"/>
        <w:jc w:val="both"/>
        <w:rPr>
          <w:lang w:eastAsia="lt-LT"/>
        </w:rPr>
      </w:pPr>
      <w:r>
        <w:t>5.5. Tiekėjo pasiūlymas bei kita korespondencija pateikiama lietuvių kalba.</w:t>
      </w:r>
      <w:r>
        <w:rPr>
          <w:b/>
        </w:rPr>
        <w:t xml:space="preserve"> </w:t>
      </w:r>
      <w:r>
        <w:rPr>
          <w:lang w:eastAsia="lt-LT"/>
        </w:rPr>
        <w:t>Jei atitinkami dokumentai yra išduoti kita kalba, turi būti pateiktas tinkamas vertimas į lietuvių kalbą. Tinkamai patvirtintu laikomas vertimas, patvirtintas vertėjo parašu ir vertimo biuro antspaudu, o tuo atveju kai vertimą atlieka tiekėjo vertėjas – vertėjo parašas ir įmonės antspaudas. Vertimas pateikiamas skenuotas elektronine forma.</w:t>
      </w:r>
    </w:p>
    <w:p w:rsidR="00CA1637" w:rsidRDefault="00CA1637" w:rsidP="00CA1637">
      <w:pPr>
        <w:ind w:firstLine="720"/>
        <w:jc w:val="both"/>
        <w:outlineLvl w:val="1"/>
        <w:rPr>
          <w:rFonts w:eastAsia="Times New Roman"/>
          <w:szCs w:val="24"/>
          <w:lang w:eastAsia="lt-LT"/>
        </w:rPr>
      </w:pPr>
      <w:r>
        <w:rPr>
          <w:rFonts w:eastAsia="Times New Roman"/>
          <w:szCs w:val="24"/>
          <w:lang w:eastAsia="lt-LT"/>
        </w:rPr>
        <w:t xml:space="preserve">5.6. Pasiūlymas turi būti pateiktas </w:t>
      </w:r>
      <w:r>
        <w:rPr>
          <w:rFonts w:eastAsia="Times New Roman"/>
          <w:b/>
          <w:color w:val="000000"/>
          <w:sz w:val="28"/>
          <w:szCs w:val="28"/>
          <w:lang w:eastAsia="lt-LT"/>
        </w:rPr>
        <w:t xml:space="preserve">iki 2016 m. kovo </w:t>
      </w:r>
      <w:r w:rsidR="00C97853">
        <w:rPr>
          <w:rFonts w:eastAsia="Times New Roman"/>
          <w:b/>
          <w:color w:val="000000"/>
          <w:sz w:val="28"/>
          <w:szCs w:val="28"/>
          <w:lang w:eastAsia="lt-LT"/>
        </w:rPr>
        <w:t>17</w:t>
      </w:r>
      <w:r>
        <w:rPr>
          <w:rFonts w:eastAsia="Times New Roman"/>
          <w:b/>
          <w:sz w:val="28"/>
          <w:szCs w:val="28"/>
          <w:lang w:eastAsia="lt-LT"/>
        </w:rPr>
        <w:t xml:space="preserve"> d. 10:00 val.</w:t>
      </w:r>
      <w:r>
        <w:rPr>
          <w:rFonts w:eastAsia="Times New Roman"/>
          <w:szCs w:val="24"/>
          <w:lang w:eastAsia="lt-LT"/>
        </w:rPr>
        <w:t xml:space="preserve"> (Lietuvos Respublikos laiku), tik elektroninėmis priemonėmis, naudojant CVP IS. Tiekėjui paprašius, perkančioji organizacija patvirtina, kad tiekėjo pasiūlymas yra gautas ir nurodo gavimo dieną. Vėliau pateikti pasiūlymai nepriimami. </w:t>
      </w:r>
    </w:p>
    <w:p w:rsidR="00CA1637" w:rsidRDefault="00CA1637" w:rsidP="00CA1637">
      <w:pPr>
        <w:ind w:firstLine="720"/>
        <w:jc w:val="both"/>
      </w:pPr>
      <w:r>
        <w:t xml:space="preserve">5.7. Pasiūlymas galioja jame dalyvio nurodytą laiką. Pasiūlymas turi galioti ne trumpiau nei 90 dienų nuo konkurso pasiūlymų pateikimo termino dienos. Jeigu pasiūlyme nenurodytas jo galiojimo laikas, laikoma, kad pasiūlymas galioja tiek, kiek numatyta pirkimo dokumentuose. </w:t>
      </w:r>
    </w:p>
    <w:p w:rsidR="00CA1637" w:rsidRDefault="00CA1637" w:rsidP="00CA1637">
      <w:pPr>
        <w:ind w:firstLine="720"/>
        <w:jc w:val="both"/>
        <w:outlineLvl w:val="1"/>
        <w:rPr>
          <w:rFonts w:eastAsia="Times New Roman"/>
          <w:szCs w:val="24"/>
          <w:lang w:eastAsia="lt-LT"/>
        </w:rPr>
      </w:pPr>
      <w:r>
        <w:rPr>
          <w:rFonts w:eastAsia="Times New Roman"/>
          <w:szCs w:val="20"/>
          <w:lang w:eastAsia="lt-LT"/>
        </w:rPr>
        <w:t xml:space="preserve"> 5.8 </w:t>
      </w:r>
      <w:r>
        <w:rPr>
          <w:rFonts w:eastAsia="Times New Roman"/>
          <w:szCs w:val="24"/>
          <w:lang w:eastAsia="lt-LT"/>
        </w:rPr>
        <w:t xml:space="preserve">Perkančioji organizacija turi teisę pratęsti pasiūlymo pateikimo terminą. Apie naują pasiūlymų pateikimo terminą perkančioji organizacija praneša visiems tiekėjams CVP IS priemonėmis. </w:t>
      </w:r>
    </w:p>
    <w:p w:rsidR="00CA1637" w:rsidRDefault="00CA1637" w:rsidP="00CA1637">
      <w:pPr>
        <w:ind w:firstLine="720"/>
        <w:jc w:val="both"/>
        <w:outlineLvl w:val="1"/>
        <w:rPr>
          <w:rFonts w:eastAsia="Times New Roman"/>
          <w:szCs w:val="24"/>
          <w:lang w:eastAsia="lt-LT"/>
        </w:rPr>
      </w:pPr>
      <w:r>
        <w:rPr>
          <w:rFonts w:eastAsia="Times New Roman"/>
          <w:szCs w:val="24"/>
          <w:lang w:eastAsia="lt-LT"/>
        </w:rPr>
        <w:t xml:space="preserve">5.9. </w:t>
      </w:r>
      <w:r>
        <w:rPr>
          <w:rFonts w:eastAsia="Times New Roman"/>
          <w:szCs w:val="20"/>
          <w:lang w:eastAsia="lt-LT"/>
        </w:rPr>
        <w:t>Kol nesibaigė pasiūlymų galiojimo laikas, perkančioji organizacija turi teisę prašyti CVP IS priemonėmis, kad tiekėjai pratęstų jų galiojimą iki konkrečiai nurodyto laiko. Tiekėjas CVP IS priemonėmis tokį prašymą gali atmesti.</w:t>
      </w:r>
    </w:p>
    <w:p w:rsidR="00CA1637" w:rsidRDefault="00CA1637" w:rsidP="00CA1637">
      <w:pPr>
        <w:tabs>
          <w:tab w:val="num" w:pos="786"/>
          <w:tab w:val="left" w:pos="993"/>
          <w:tab w:val="left" w:pos="1276"/>
        </w:tabs>
        <w:ind w:firstLine="720"/>
        <w:jc w:val="both"/>
        <w:rPr>
          <w:iCs/>
          <w:szCs w:val="24"/>
        </w:rPr>
      </w:pPr>
      <w:r>
        <w:rPr>
          <w:szCs w:val="24"/>
        </w:rPr>
        <w:t xml:space="preserve">5.10. </w:t>
      </w:r>
      <w:r>
        <w:rPr>
          <w:iCs/>
          <w:szCs w:val="24"/>
        </w:rPr>
        <w:t>Visi tiekėjų kvalifikacijos reikalavimus įrodantys bei visi kiti pasiūlyme pateikiami dokumentai turi būti</w:t>
      </w:r>
      <w:r>
        <w:rPr>
          <w:iCs/>
          <w:szCs w:val="24"/>
          <w:u w:val="single"/>
        </w:rPr>
        <w:t xml:space="preserve"> pateikti elektroninėje formoje</w:t>
      </w:r>
      <w:r>
        <w:rPr>
          <w:b/>
          <w:iCs/>
          <w:szCs w:val="24"/>
        </w:rPr>
        <w:t xml:space="preserve">, </w:t>
      </w:r>
      <w:r>
        <w:rPr>
          <w:iCs/>
          <w:szCs w:val="24"/>
        </w:rPr>
        <w:t xml:space="preserve">t.y. tiesiogiai suformuoti elektroninėmis priemonėmis (pvz., tiekėjo deklaracija, įvykdytų sutarčių sąrašas, tiekėjo atitikimo minimaliems kvalifikacijos reikalavimams klausimynas, tiekėjo sąžiningumo deklaracija) arba </w:t>
      </w:r>
      <w:r>
        <w:rPr>
          <w:i/>
          <w:iCs/>
          <w:szCs w:val="24"/>
          <w:u w:val="single"/>
        </w:rPr>
        <w:t>pateikiant nuskenuotus dokumentų originalus.</w:t>
      </w:r>
      <w:r>
        <w:rPr>
          <w:iCs/>
          <w:szCs w:val="24"/>
        </w:rPr>
        <w:t xml:space="preserve"> Reikalaujami dokumentai elektroninėje formoje turi būti pateikiami prijungiant („prisegant“) juos prie </w:t>
      </w:r>
      <w:r>
        <w:rPr>
          <w:szCs w:val="24"/>
        </w:rPr>
        <w:t xml:space="preserve">elektroninio </w:t>
      </w:r>
      <w:r>
        <w:rPr>
          <w:iCs/>
          <w:szCs w:val="24"/>
        </w:rPr>
        <w:t>pasiūlymo.</w:t>
      </w:r>
    </w:p>
    <w:p w:rsidR="00CA1637" w:rsidRDefault="00CA1637" w:rsidP="00CA1637">
      <w:pPr>
        <w:ind w:firstLine="720"/>
        <w:jc w:val="both"/>
        <w:outlineLvl w:val="1"/>
        <w:rPr>
          <w:rFonts w:eastAsia="Times New Roman"/>
          <w:iCs/>
          <w:szCs w:val="24"/>
          <w:lang w:eastAsia="lt-LT"/>
        </w:rPr>
      </w:pPr>
      <w:r>
        <w:rPr>
          <w:rFonts w:eastAsia="Times New Roman"/>
          <w:szCs w:val="24"/>
          <w:lang w:eastAsia="lt-LT"/>
        </w:rPr>
        <w:lastRenderedPageBreak/>
        <w:t xml:space="preserve">5.11. </w:t>
      </w:r>
      <w:r>
        <w:rPr>
          <w:rFonts w:eastAsia="Times New Roman"/>
          <w:iCs/>
          <w:szCs w:val="24"/>
          <w:lang w:eastAsia="lt-LT"/>
        </w:rPr>
        <w:t>Tiekėjas savo pasiūlymą privalo parengti, užpildydamas pasiūlymo formą (žr. Sąlygų 1 priedą) ir pateikdamas kitus reikalingus dokumentus CVP IS elektroninėmis priemonėmis. Pasiūlymo kaina turi būti pateikiama elektroniniu būdu: suformuojama pasiūlymo kaina betarpiškai nurodant CVP IS lange „Mano pasiūlymas“ lentelės dalyje (nuorodoje) „Siūloma kaina“ (nurodoma pasiūlymo kaina su PVM ir visais kitais mokesčiais) prieš pateikiant pasiūlymą CVP IS priemonėmis Perkančiajai organizacijai.</w:t>
      </w:r>
    </w:p>
    <w:p w:rsidR="00CA1637" w:rsidRDefault="00CA1637" w:rsidP="00CA1637">
      <w:pPr>
        <w:ind w:firstLine="720"/>
        <w:jc w:val="both"/>
        <w:rPr>
          <w:iCs/>
          <w:szCs w:val="24"/>
        </w:rPr>
      </w:pPr>
      <w:r>
        <w:rPr>
          <w:iCs/>
        </w:rPr>
        <w:t xml:space="preserve">5.12. Pasiūlymas gali būti pasirašytas saugiu elektroniniu parašu, atitinkančiu Lietuvos Respublikos elektroninio parašo įstatymo (Žin., 2000, Nr. 61-1827) nustatytus reikalavimus. </w:t>
      </w:r>
      <w:r>
        <w:rPr>
          <w:iCs/>
          <w:szCs w:val="24"/>
        </w:rPr>
        <w:t>Pasiūlymą sudaro tiekėjo pateiktų dokumentų elektroninėje formoje ir atsakymų CVP IS priemonėmis visuma.</w:t>
      </w:r>
    </w:p>
    <w:p w:rsidR="00CA1637" w:rsidRDefault="00CA1637" w:rsidP="00CA1637">
      <w:pPr>
        <w:tabs>
          <w:tab w:val="num" w:pos="786"/>
          <w:tab w:val="left" w:pos="993"/>
          <w:tab w:val="left" w:pos="1276"/>
        </w:tabs>
        <w:jc w:val="both"/>
        <w:rPr>
          <w:iCs/>
          <w:szCs w:val="24"/>
        </w:rPr>
      </w:pPr>
      <w:r>
        <w:rPr>
          <w:iCs/>
          <w:szCs w:val="24"/>
        </w:rPr>
        <w:tab/>
        <w:t>5.13. Tiekėjams nėra leidžiama pateikti alternatyvių pasiūlymų. Tiekėjui pateikus alternatyvų pasiūlymą, jo pasiūlymas ir alternatyvus pasiūlymas (alternatyvūs pasiūlymai) bus atmesti.</w:t>
      </w:r>
    </w:p>
    <w:p w:rsidR="00CA1637" w:rsidRDefault="00CA1637" w:rsidP="00CA1637">
      <w:pPr>
        <w:tabs>
          <w:tab w:val="num" w:pos="786"/>
          <w:tab w:val="left" w:pos="993"/>
          <w:tab w:val="left" w:pos="1276"/>
        </w:tabs>
        <w:jc w:val="both"/>
        <w:rPr>
          <w:iCs/>
          <w:szCs w:val="24"/>
        </w:rPr>
      </w:pPr>
      <w:r>
        <w:rPr>
          <w:iCs/>
          <w:szCs w:val="24"/>
        </w:rPr>
        <w:tab/>
        <w:t>5.14. Pasiūlymuose nurodoma paslaugų kaina pateikiama eurais. Apskaičiuojant kainą, turi būti atsižvelgta į visus šių sąlygų 1 priede nurodytus prekių kiekius, į pirkimo objekto aprašymą ir pan. Į kainą turi būti įskaityti visi mokesčiai (taip pat PVM) ir visos tiekėjo išlaidos.</w:t>
      </w:r>
    </w:p>
    <w:p w:rsidR="00CA1637" w:rsidRDefault="00CA1637" w:rsidP="00CA1637">
      <w:pPr>
        <w:ind w:firstLine="720"/>
        <w:jc w:val="both"/>
        <w:outlineLvl w:val="1"/>
        <w:rPr>
          <w:rFonts w:eastAsia="Times New Roman"/>
          <w:szCs w:val="24"/>
          <w:lang w:eastAsia="lt-LT"/>
        </w:rPr>
      </w:pPr>
      <w:r>
        <w:rPr>
          <w:rFonts w:eastAsia="Times New Roman"/>
          <w:szCs w:val="24"/>
          <w:lang w:eastAsia="lt-LT"/>
        </w:rPr>
        <w:t xml:space="preserve">5.15. </w:t>
      </w:r>
      <w:r>
        <w:rPr>
          <w:rFonts w:eastAsia="Times New Roman"/>
          <w:b/>
          <w:i/>
          <w:szCs w:val="24"/>
          <w:lang w:eastAsia="lt-LT"/>
        </w:rPr>
        <w:t>Tiekėjai pasiūlyme turi nurodyti, kokia pasiūlyme pateikta informacija yra konfidenciali.</w:t>
      </w:r>
      <w:r>
        <w:rPr>
          <w:rFonts w:eastAsia="Times New Roman"/>
          <w:szCs w:val="24"/>
          <w:lang w:eastAsia="lt-LT"/>
        </w:rPr>
        <w:t xml:space="preserve"> Perkančioji organizacija, pirkimo organizatorius, ekspertai ir kiti asmenys negali atskleisti tiekėjo pateiktos informacijos, kurią tiekėjas nurodė kaip konfidencialią. Informacija, kurią viešai skelbti įpareigoja Lietuvos Respublikos įstatymai, negali būti tiekėjo nurodoma kaip konfidenciali.</w:t>
      </w:r>
    </w:p>
    <w:p w:rsidR="00CA1637" w:rsidRDefault="00CA1637" w:rsidP="00CA1637">
      <w:pPr>
        <w:ind w:firstLine="851"/>
        <w:jc w:val="both"/>
        <w:rPr>
          <w:szCs w:val="24"/>
        </w:rPr>
      </w:pPr>
    </w:p>
    <w:p w:rsidR="00CA1637" w:rsidRDefault="00CA1637" w:rsidP="00CA1637">
      <w:pPr>
        <w:ind w:firstLine="851"/>
        <w:jc w:val="center"/>
        <w:rPr>
          <w:i/>
          <w:szCs w:val="24"/>
        </w:rPr>
      </w:pPr>
      <w:bookmarkStart w:id="8" w:name="_Toc47844932"/>
      <w:bookmarkStart w:id="9" w:name="_Toc60525486"/>
      <w:r>
        <w:rPr>
          <w:b/>
          <w:szCs w:val="24"/>
        </w:rPr>
        <w:t>VI. PASIŪLYMŲ GALIOJIMO UŽTIKRINIMAS</w:t>
      </w:r>
      <w:bookmarkEnd w:id="8"/>
      <w:bookmarkEnd w:id="9"/>
      <w:r>
        <w:rPr>
          <w:b/>
          <w:szCs w:val="24"/>
        </w:rPr>
        <w:t xml:space="preserve"> </w:t>
      </w:r>
    </w:p>
    <w:p w:rsidR="00CA1637" w:rsidRDefault="00CA1637" w:rsidP="00CA1637">
      <w:pPr>
        <w:ind w:firstLine="851"/>
        <w:jc w:val="both"/>
        <w:rPr>
          <w:szCs w:val="24"/>
          <w:lang w:eastAsia="lt-LT"/>
        </w:rPr>
      </w:pPr>
    </w:p>
    <w:p w:rsidR="00CA1637" w:rsidRDefault="00CA1637" w:rsidP="00CA1637">
      <w:pPr>
        <w:jc w:val="both"/>
      </w:pPr>
      <w:r>
        <w:t xml:space="preserve">             6.1. Perkančioji organizacija nereikalauja pasiūlymo galiojimo užtikrinimo</w:t>
      </w:r>
      <w:r>
        <w:rPr>
          <w:b/>
        </w:rPr>
        <w:t>.</w:t>
      </w:r>
      <w:r>
        <w:t xml:space="preserve"> </w:t>
      </w:r>
    </w:p>
    <w:p w:rsidR="00CA1637" w:rsidRDefault="00CA1637" w:rsidP="00CA1637">
      <w:pPr>
        <w:ind w:firstLine="851"/>
        <w:jc w:val="both"/>
        <w:rPr>
          <w:szCs w:val="24"/>
        </w:rPr>
      </w:pPr>
    </w:p>
    <w:p w:rsidR="00CA1637" w:rsidRDefault="00CA1637" w:rsidP="00CA1637">
      <w:pPr>
        <w:ind w:firstLine="851"/>
        <w:jc w:val="center"/>
        <w:rPr>
          <w:szCs w:val="24"/>
        </w:rPr>
      </w:pPr>
      <w:r>
        <w:rPr>
          <w:b/>
          <w:szCs w:val="24"/>
        </w:rPr>
        <w:t>VII.</w:t>
      </w:r>
      <w:r>
        <w:rPr>
          <w:szCs w:val="24"/>
        </w:rPr>
        <w:t> </w:t>
      </w:r>
      <w:r>
        <w:rPr>
          <w:b/>
          <w:szCs w:val="24"/>
        </w:rPr>
        <w:t>PIRKIMO SĄLYGŲ PAAIŠKINIMAS IR PATIKSLINIMAS</w:t>
      </w:r>
    </w:p>
    <w:p w:rsidR="00CA1637" w:rsidRDefault="00CA1637" w:rsidP="00CA1637">
      <w:pPr>
        <w:ind w:firstLine="851"/>
        <w:jc w:val="both"/>
        <w:rPr>
          <w:szCs w:val="24"/>
          <w:lang w:eastAsia="lt-LT"/>
        </w:rPr>
      </w:pPr>
    </w:p>
    <w:p w:rsidR="00CA1637" w:rsidRDefault="00CA1637" w:rsidP="00CA1637">
      <w:pPr>
        <w:ind w:firstLine="851"/>
        <w:jc w:val="both"/>
      </w:pPr>
      <w:bookmarkStart w:id="10" w:name="_Toc47844933"/>
      <w:bookmarkStart w:id="11" w:name="_Toc60525487"/>
      <w:r>
        <w:t xml:space="preserve">7.1. Perkančioji organizacija atsako į kiekvieną tiekėjo </w:t>
      </w:r>
      <w:r>
        <w:rPr>
          <w:b/>
        </w:rPr>
        <w:t>tik CVP IS</w:t>
      </w:r>
      <w:r>
        <w:t xml:space="preserve"> susirašinėjimo priemonėmis perduotą prašymą paaiškinti </w:t>
      </w:r>
      <w:r>
        <w:rPr>
          <w:lang w:eastAsia="lt-LT"/>
        </w:rPr>
        <w:t xml:space="preserve">konkurso </w:t>
      </w:r>
      <w:r>
        <w:t>sąlygas.</w:t>
      </w:r>
      <w:r>
        <w:rPr>
          <w:szCs w:val="24"/>
          <w:lang w:eastAsia="lt-LT"/>
        </w:rPr>
        <w:t xml:space="preserve"> Prašymai paaiškinti konkurso sąlygas gali būti pateikiami perkančiajai organizacijai ne vėliau kaip likus 4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CA1637" w:rsidRDefault="00CA1637" w:rsidP="00CA1637">
      <w:pPr>
        <w:ind w:firstLine="709"/>
        <w:jc w:val="both"/>
      </w:pPr>
      <w:r>
        <w:t xml:space="preserve">7.2. Perkančioji organizacija į </w:t>
      </w:r>
      <w:r>
        <w:rPr>
          <w:iCs/>
        </w:rPr>
        <w:t>CVP IS priemonėmis</w:t>
      </w:r>
      <w:r>
        <w:t xml:space="preserve"> gautą prašymą paaiškinti konkurso sąlygas atsako ne vėliau kaip per 3 darbo dienas nuo jo gavimo dienos. </w:t>
      </w:r>
      <w:r>
        <w:rPr>
          <w:iCs/>
          <w:szCs w:val="24"/>
        </w:rPr>
        <w:t>Perkančioji organizacija turi paaiškinimus, patikslinimus paskelbti CVP IS priemonėmis ne vėliau kaip likus 1 darbo dienai iki pasiūlymų pateikimo termino pabaigos.</w:t>
      </w:r>
      <w:r>
        <w:t xml:space="preserve"> </w:t>
      </w:r>
    </w:p>
    <w:p w:rsidR="00CA1637" w:rsidRDefault="00CA1637" w:rsidP="00CA1637">
      <w:pPr>
        <w:ind w:firstLine="709"/>
        <w:jc w:val="both"/>
      </w:pPr>
      <w:r>
        <w:t>7.3. Perkančioji organizacija, paaiškindama ar patikslindama pirkimo/</w:t>
      </w:r>
      <w:r>
        <w:rPr>
          <w:lang w:eastAsia="lt-LT"/>
        </w:rPr>
        <w:t xml:space="preserve">konkurso </w:t>
      </w:r>
      <w:r>
        <w:t xml:space="preserve">sąlygas, privalo užtikrinti tiekėjų anonimiškumą, t.y. privalo užtikrinti, kad tiekėjas iš paaiškinimų ar patikslinimų nesužinotų kitų tiekėjų, dalyvaujančių pirkimo procedūrose, pavadinimų ir kitų rekvizitų. </w:t>
      </w:r>
    </w:p>
    <w:p w:rsidR="00CA1637" w:rsidRDefault="00CA1637" w:rsidP="00CA1637">
      <w:pPr>
        <w:ind w:firstLine="709"/>
        <w:jc w:val="both"/>
        <w:rPr>
          <w:iCs/>
          <w:szCs w:val="24"/>
        </w:rPr>
      </w:pPr>
      <w:r>
        <w:t xml:space="preserve">7.5. </w:t>
      </w:r>
      <w:r>
        <w:rPr>
          <w:iCs/>
          <w:szCs w:val="24"/>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konkurso sąlygas paaiškina (patikslina) ir negali sąlygų paaiškinimų (patikslinimų) pateikti taip, kad visi kandidatai juos gautų ne vėliau kaip likus 2 darbo dienoms iki pasiūlymų pateikimo termino pabaigos, perkelia pasiūlymų pateikimo terminą laikui, per kurį tiekėjai, rengdami pirkimo pasiūlymus, galėtų atsižvelgti į šiuos paaiškinimus (patikslinimus). Apie pasiūlymų pateikimo termino pratęsimą pranešama, patikslinant skelbimą CVP IS.</w:t>
      </w:r>
    </w:p>
    <w:p w:rsidR="00CA1637" w:rsidRDefault="00CA1637" w:rsidP="00CA1637">
      <w:pPr>
        <w:ind w:firstLine="709"/>
        <w:jc w:val="both"/>
      </w:pPr>
      <w:r>
        <w:lastRenderedPageBreak/>
        <w:t xml:space="preserve">7.6. Bet kokia informacija, konkurso sąlygų paaiškinimai, pranešimai ar kitas perkančiosios organizacijos ir tiekėjo susirašinėjimas yra vykdomas tik CVP IS susirašinėjimo priemonėmis. </w:t>
      </w:r>
    </w:p>
    <w:p w:rsidR="00CA1637" w:rsidRDefault="00CA1637" w:rsidP="00CA1637">
      <w:pPr>
        <w:ind w:firstLine="720"/>
        <w:jc w:val="both"/>
        <w:rPr>
          <w:szCs w:val="24"/>
        </w:rPr>
      </w:pPr>
      <w:r>
        <w:rPr>
          <w:szCs w:val="24"/>
        </w:rPr>
        <w:t>7.7 Perkančioji organizacija nerengs susitikimų su tiekėjais dėl pirkimo dokumentų paaiškinimų.</w:t>
      </w:r>
    </w:p>
    <w:p w:rsidR="00CA1637" w:rsidRDefault="00CA1637" w:rsidP="00CA1637">
      <w:pPr>
        <w:ind w:firstLine="851"/>
        <w:jc w:val="both"/>
        <w:rPr>
          <w:szCs w:val="24"/>
        </w:rPr>
      </w:pPr>
    </w:p>
    <w:bookmarkEnd w:id="10"/>
    <w:bookmarkEnd w:id="11"/>
    <w:p w:rsidR="00CA1637" w:rsidRDefault="00CA1637" w:rsidP="00CA1637">
      <w:pPr>
        <w:ind w:firstLine="851"/>
        <w:jc w:val="center"/>
        <w:rPr>
          <w:b/>
          <w:szCs w:val="24"/>
        </w:rPr>
      </w:pPr>
      <w:r>
        <w:rPr>
          <w:b/>
          <w:szCs w:val="24"/>
        </w:rPr>
        <w:t xml:space="preserve">VIII. PRADINIS SUSIPAŽINIMAS SU TIEKĖJŲ PASIŪLYMAIS, </w:t>
      </w:r>
    </w:p>
    <w:p w:rsidR="00CA1637" w:rsidRDefault="00CA1637" w:rsidP="00CA1637">
      <w:pPr>
        <w:ind w:firstLine="851"/>
        <w:jc w:val="center"/>
        <w:rPr>
          <w:b/>
          <w:szCs w:val="24"/>
        </w:rPr>
      </w:pPr>
      <w:r>
        <w:rPr>
          <w:b/>
          <w:szCs w:val="24"/>
        </w:rPr>
        <w:t>GAUTAIS CVP IS PRIEMONĖMIS</w:t>
      </w:r>
    </w:p>
    <w:p w:rsidR="00CA1637" w:rsidRDefault="00CA1637" w:rsidP="00CA1637">
      <w:pPr>
        <w:jc w:val="both"/>
        <w:rPr>
          <w:szCs w:val="24"/>
        </w:rPr>
      </w:pPr>
      <w:r>
        <w:rPr>
          <w:szCs w:val="24"/>
        </w:rPr>
        <w:t xml:space="preserve"> </w:t>
      </w:r>
    </w:p>
    <w:p w:rsidR="00CA1637" w:rsidRDefault="00CA1637" w:rsidP="00CA1637">
      <w:pPr>
        <w:ind w:firstLine="709"/>
        <w:jc w:val="both"/>
        <w:rPr>
          <w:sz w:val="28"/>
          <w:szCs w:val="28"/>
        </w:rPr>
      </w:pPr>
      <w:r>
        <w:t>8.1. Pradinis susipažinimas su tiekėjų pasiūlymais, gautais CVP IS priemonėmis prilyginamas vokų atplėšimui. Vokai su pasiūlymais atplėš pirkimo organizatorius</w:t>
      </w:r>
      <w:r>
        <w:rPr>
          <w:iCs/>
        </w:rPr>
        <w:t xml:space="preserve"> </w:t>
      </w:r>
      <w:r>
        <w:t xml:space="preserve">– </w:t>
      </w:r>
      <w:r w:rsidR="00C97853">
        <w:rPr>
          <w:b/>
          <w:sz w:val="28"/>
          <w:szCs w:val="28"/>
        </w:rPr>
        <w:t>2016 m. kovo 17</w:t>
      </w:r>
      <w:r>
        <w:rPr>
          <w:b/>
          <w:sz w:val="28"/>
          <w:szCs w:val="28"/>
        </w:rPr>
        <w:t xml:space="preserve"> d. 10 val. 00 min.</w:t>
      </w:r>
      <w:r>
        <w:rPr>
          <w:sz w:val="28"/>
          <w:szCs w:val="28"/>
        </w:rPr>
        <w:t xml:space="preserve"> </w:t>
      </w:r>
    </w:p>
    <w:p w:rsidR="00CA1637" w:rsidRDefault="00CA1637" w:rsidP="00CA1637">
      <w:pPr>
        <w:pStyle w:val="Hyperlink1"/>
        <w:numPr>
          <w:ilvl w:val="1"/>
          <w:numId w:val="6"/>
        </w:numPr>
        <w:spacing w:line="240" w:lineRule="auto"/>
        <w:ind w:left="0" w:firstLine="709"/>
        <w:rPr>
          <w:rFonts w:eastAsia="Calibri"/>
          <w:color w:val="auto"/>
          <w:sz w:val="24"/>
          <w:szCs w:val="22"/>
          <w:lang w:val="lt-LT"/>
        </w:rPr>
      </w:pPr>
      <w:r>
        <w:rPr>
          <w:rFonts w:eastAsia="Calibri"/>
          <w:color w:val="auto"/>
          <w:sz w:val="24"/>
          <w:szCs w:val="22"/>
          <w:lang w:val="lt-LT"/>
        </w:rPr>
        <w:t>Tiekėjai ar jų atstovai į vokų atplėšimo posėdį nekviečiami, o su vokų atplėšimo metu skelbtina informacija supažindinami CVP IS priemonėmis.</w:t>
      </w:r>
    </w:p>
    <w:p w:rsidR="00CA1637" w:rsidRDefault="00CA1637" w:rsidP="00CA1637">
      <w:pPr>
        <w:ind w:firstLine="720"/>
        <w:jc w:val="both"/>
      </w:pPr>
      <w:r>
        <w:t>8.3. Pasiūlymo kaina yra laikoma tik ta kaina, kurią tiekėjas nurodys kaip to reikalauja šio konkurso sąlygų 1 priedas, ir bus pateikta CVP IS priemonėmis bei pasirašyta saugiu elektroniniu parašu.</w:t>
      </w:r>
    </w:p>
    <w:p w:rsidR="00CA1637" w:rsidRDefault="00CA1637" w:rsidP="00CA1637">
      <w:pPr>
        <w:ind w:firstLine="720"/>
        <w:jc w:val="both"/>
      </w:pPr>
      <w:r>
        <w:t>8.4. Tolesnes pasiūlymų nagrinėjimo, vertinimo ir palyginimo procedūras atlieka Pirkimo organizatorius konfidencialiai, tiekėjams ar jų įgaliotiems atstovams nedalyvaujant.</w:t>
      </w:r>
    </w:p>
    <w:p w:rsidR="00CA1637" w:rsidRDefault="00CA1637" w:rsidP="00CA1637">
      <w:pPr>
        <w:ind w:firstLine="851"/>
        <w:jc w:val="both"/>
        <w:rPr>
          <w:color w:val="000000"/>
          <w:szCs w:val="24"/>
        </w:rPr>
      </w:pPr>
    </w:p>
    <w:p w:rsidR="00CA1637" w:rsidRDefault="00CA1637" w:rsidP="00CA1637">
      <w:pPr>
        <w:ind w:firstLine="720"/>
        <w:jc w:val="center"/>
        <w:rPr>
          <w:b/>
          <w:szCs w:val="24"/>
        </w:rPr>
      </w:pPr>
      <w:r>
        <w:rPr>
          <w:b/>
          <w:spacing w:val="-8"/>
          <w:szCs w:val="24"/>
        </w:rPr>
        <w:t xml:space="preserve">IX. PASIŪLYMŲ </w:t>
      </w:r>
      <w:r>
        <w:rPr>
          <w:b/>
          <w:szCs w:val="24"/>
        </w:rPr>
        <w:t xml:space="preserve">NAGRINĖJIMAS IR PASIŪLYMŲ ATMETIMO PRIEŽASTYS </w:t>
      </w:r>
    </w:p>
    <w:p w:rsidR="00CA1637" w:rsidRDefault="00CA1637" w:rsidP="00CA1637">
      <w:pPr>
        <w:ind w:firstLine="720"/>
        <w:jc w:val="both"/>
        <w:rPr>
          <w:b/>
          <w:szCs w:val="24"/>
        </w:rPr>
      </w:pPr>
    </w:p>
    <w:p w:rsidR="00CA1637" w:rsidRDefault="00CA1637" w:rsidP="00CA1637">
      <w:pPr>
        <w:ind w:firstLine="720"/>
        <w:jc w:val="both"/>
        <w:outlineLvl w:val="1"/>
        <w:rPr>
          <w:rFonts w:eastAsia="Times New Roman"/>
          <w:szCs w:val="24"/>
          <w:lang w:eastAsia="lt-LT"/>
        </w:rPr>
      </w:pPr>
      <w:r>
        <w:rPr>
          <w:rFonts w:eastAsia="Times New Roman"/>
          <w:szCs w:val="24"/>
          <w:lang w:eastAsia="lt-LT"/>
        </w:rPr>
        <w:t xml:space="preserve">9.1. Pirkimo organizatorius tikrina tiekėjų pasiūlymuose pateiktų kvalifikacijos duomenų atitiktį konkurso sąlygose nustatytiems minimaliems kvalifikacijos reikalavimams. Jeigu Pirkimo organizatorius nustato, kad tiekėjo pateikti kvalifikacijos duomenys yra neišsamūs arba netikslūs, jis privalo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 </w:t>
      </w:r>
    </w:p>
    <w:p w:rsidR="00CA1637" w:rsidRDefault="00CA1637" w:rsidP="00CA1637">
      <w:pPr>
        <w:ind w:firstLine="720"/>
        <w:jc w:val="both"/>
      </w:pPr>
      <w:r>
        <w:t xml:space="preserve">9.2. </w:t>
      </w:r>
      <w:r>
        <w:rPr>
          <w:rFonts w:eastAsia="Times New Roman"/>
          <w:szCs w:val="24"/>
          <w:lang w:eastAsia="lt-LT"/>
        </w:rPr>
        <w:t>Pirkimo organizatorius</w:t>
      </w:r>
      <w:r>
        <w:t xml:space="preserve"> priima sprendimą dėl kiekvieno pasiūlymą pateikusio tiekėjo minimalių kvalifikacijos duomenų atitikties konkurso sąlygose nustatytiems reikalavimams ir kiekvienam iš jų</w:t>
      </w:r>
      <w:r>
        <w:rPr>
          <w:lang w:eastAsia="lt-LT"/>
        </w:rPr>
        <w:t xml:space="preserve"> CVP IS susirašinėjimo priemonėmis </w:t>
      </w:r>
      <w:r>
        <w:t>praneša apie šio patikrinimo rezultatus. Teisę dalyvauti tolesnėse pirkimo procedūrose turi tik tie tiekėjai, kurių kvalifikacijos duomenys atitinka perkančiosios organizacijos keliamus reikalavimus.</w:t>
      </w:r>
    </w:p>
    <w:p w:rsidR="00CA1637" w:rsidRDefault="00CA1637" w:rsidP="00CA1637">
      <w:pPr>
        <w:ind w:firstLine="720"/>
        <w:jc w:val="both"/>
      </w:pPr>
      <w:r>
        <w:t xml:space="preserve">9.3. Iškilus klausimams dėl pasiūlymų turinio ir </w:t>
      </w:r>
      <w:r>
        <w:rPr>
          <w:rFonts w:eastAsia="Times New Roman"/>
          <w:szCs w:val="24"/>
          <w:lang w:eastAsia="lt-LT"/>
        </w:rPr>
        <w:t xml:space="preserve">Pirkimo organizatoriui </w:t>
      </w:r>
      <w:r>
        <w:t>paprašius, tiekėjai privalo per  nustatytą terminą pateikti papildomus paaiškinimus nekeisdami pasiūlymo. Paaiškinimai siunčiami CVP IS priemonėmis.</w:t>
      </w:r>
    </w:p>
    <w:p w:rsidR="00CA1637" w:rsidRDefault="00CA1637" w:rsidP="00CA1637">
      <w:pPr>
        <w:ind w:firstLine="720"/>
        <w:jc w:val="both"/>
        <w:rPr>
          <w:szCs w:val="24"/>
          <w:lang w:eastAsia="lt-LT"/>
        </w:rPr>
      </w:pPr>
      <w:r>
        <w:t xml:space="preserve">9.4. </w:t>
      </w:r>
      <w:r>
        <w:rPr>
          <w:szCs w:val="24"/>
          <w:lang w:eastAsia="lt-LT"/>
        </w:rPr>
        <w:t xml:space="preserve">Kai pateiktame pasiūlyme nurodoma neįprastai maža kaina, </w:t>
      </w:r>
      <w:r>
        <w:rPr>
          <w:rFonts w:eastAsia="Times New Roman"/>
          <w:szCs w:val="24"/>
          <w:lang w:eastAsia="lt-LT"/>
        </w:rPr>
        <w:t>Pirkimo organizatorius</w:t>
      </w:r>
      <w:r>
        <w:rPr>
          <w:szCs w:val="24"/>
          <w:lang w:eastAsia="lt-LT"/>
        </w:rPr>
        <w:t xml:space="preserve"> </w:t>
      </w:r>
      <w:r>
        <w:rPr>
          <w:szCs w:val="24"/>
        </w:rPr>
        <w:t>turi teisę, o ketindama atmesti pasiūlymą – privalo,</w:t>
      </w:r>
      <w:r>
        <w:rPr>
          <w:szCs w:val="24"/>
          <w:lang w:eastAsia="lt-LT"/>
        </w:rPr>
        <w:t xml:space="preserve"> tiekėjo CVP IS susirašinėjimo priemonėmis paprašyti per nurodytą terminą pagrįsti neįprastai mažą pasiūlymo kainą,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vadovaujasi Viešųjų pirkimų įstatymo 40 straipsnio 2 ir 3 dalyse įtvirtintomis nuostatomis, </w:t>
      </w:r>
      <w:r>
        <w:rPr>
          <w:szCs w:val="24"/>
        </w:rPr>
        <w:t>Viešųjų pirkimų tarnybos direktoriaus 2009 m. rugsėjo 30 d. įsakymu Nr. 1S-96 (Žin., 2009, Nr. 119-5131) patvirtintu pasiūlyme nurodytos prekių, paslaugų ar darbų neįprastai mažos kainos sąvokos apibrėžimu bei atsižvelgia į Viešųjų pirkimų tarnybos direktoriaus 2009 m. lapkričio 10 d. įsakymu Nr. 1S-122 (Žin., 2009, Nr. 136-5965) patvirtintas pasiūlyme nurodytos prekių, paslaugų ar darbų neįprastai mažos kainos pagrindimo rekomendacijas.</w:t>
      </w:r>
      <w:r>
        <w:rPr>
          <w:rFonts w:ascii="TimesNewRomanPS-ItalicMT" w:hAnsi="TimesNewRomanPS-ItalicMT" w:cs="TimesNewRomanPS-ItalicMT"/>
          <w:iCs/>
          <w:szCs w:val="24"/>
          <w:lang w:eastAsia="lt-LT"/>
        </w:rPr>
        <w:t xml:space="preserve"> </w:t>
      </w:r>
      <w:r>
        <w:rPr>
          <w:szCs w:val="24"/>
          <w:lang w:eastAsia="lt-LT"/>
        </w:rPr>
        <w:t>Jei tiekėjas kainos nepagrindžia, jo pasiūlymas atmetamas.</w:t>
      </w:r>
    </w:p>
    <w:p w:rsidR="00CA1637" w:rsidRDefault="00CA1637" w:rsidP="00CA1637">
      <w:pPr>
        <w:ind w:firstLine="720"/>
        <w:jc w:val="both"/>
        <w:rPr>
          <w:szCs w:val="24"/>
        </w:rPr>
      </w:pPr>
      <w:r>
        <w:rPr>
          <w:szCs w:val="24"/>
        </w:rPr>
        <w:t xml:space="preserve">9.5. Pastebėjus aritmetines klaidas, tiekėjams bus sudaroma galimybė jas ištaisyti per perkančiosios organizacijos CVP IS priemonėmis nurodytą protingą laiką. Taisydamas pasiūlyme nurodytas aritmetines klaidas, dalyvis neturi teisės atsisakyti kainos sudėtinių dalių arba papildyti kainą naujomis dalimis, negali keisti pradinio susipažinimo su pasiūlymais procedūros metu </w:t>
      </w:r>
      <w:r>
        <w:rPr>
          <w:szCs w:val="24"/>
        </w:rPr>
        <w:lastRenderedPageBreak/>
        <w:t>užfiksuotos kainos. Patikslinimai siunčiami CVP IS priemonėmis. Jei dalyvis per Organizacijos nurodytą terminą neištaiso aritmetinių klaidų ir (ar) nepaaiškina pasiūlymo, jo pasiūlymas laikomas neatitinkančiu pirkimo dokumentuose nustatytų reikalavimų;</w:t>
      </w:r>
    </w:p>
    <w:p w:rsidR="00CA1637" w:rsidRDefault="00CA1637" w:rsidP="00CA1637">
      <w:pPr>
        <w:ind w:firstLine="720"/>
        <w:jc w:val="both"/>
        <w:rPr>
          <w:szCs w:val="24"/>
        </w:rPr>
      </w:pPr>
      <w:r>
        <w:rPr>
          <w:szCs w:val="24"/>
        </w:rPr>
        <w:t>9.6. Tiekėjo pateiktų kvalifikacijos duomenų patikslinimai, pasiūlymo turinio paaiškinimai, pasiūlyme nurodytų aritmetinių klaidų pataisymai, neįprastai mažos kainos pagrindimo ar kiti dokumentai siunčiami CVP IS priemonėmis.</w:t>
      </w:r>
    </w:p>
    <w:p w:rsidR="00CA1637" w:rsidRDefault="00CA1637" w:rsidP="00CA1637">
      <w:pPr>
        <w:ind w:firstLine="720"/>
        <w:jc w:val="both"/>
        <w:rPr>
          <w:szCs w:val="24"/>
        </w:rPr>
      </w:pPr>
      <w:r>
        <w:rPr>
          <w:szCs w:val="24"/>
        </w:rPr>
        <w:t xml:space="preserve">9.7. </w:t>
      </w:r>
      <w:r>
        <w:rPr>
          <w:rFonts w:eastAsia="Times New Roman"/>
          <w:szCs w:val="24"/>
          <w:lang w:eastAsia="lt-LT"/>
        </w:rPr>
        <w:t>Pirkimo organizatorius</w:t>
      </w:r>
      <w:r>
        <w:rPr>
          <w:szCs w:val="24"/>
        </w:rPr>
        <w:t xml:space="preserve"> atmeta pasiūlymą, jeigu:</w:t>
      </w:r>
    </w:p>
    <w:p w:rsidR="00CA1637" w:rsidRDefault="00CA1637" w:rsidP="00CA1637">
      <w:pPr>
        <w:ind w:firstLine="900"/>
        <w:jc w:val="both"/>
        <w:rPr>
          <w:szCs w:val="24"/>
        </w:rPr>
      </w:pPr>
      <w:r>
        <w:rPr>
          <w:szCs w:val="24"/>
        </w:rPr>
        <w:t>9.7.1. tiekėjas neatitiko minimalių kvalifikacinių reikalavimų;</w:t>
      </w:r>
    </w:p>
    <w:p w:rsidR="00CA1637" w:rsidRDefault="00CA1637" w:rsidP="00CA1637">
      <w:pPr>
        <w:ind w:firstLine="900"/>
        <w:jc w:val="both"/>
        <w:rPr>
          <w:szCs w:val="24"/>
        </w:rPr>
      </w:pPr>
      <w:r>
        <w:rPr>
          <w:szCs w:val="24"/>
        </w:rPr>
        <w:t>9.7.2. tiekėjas savo pasiūlyme pateikė netikslius ar neišsamius duomenis apie savo kvalifikaciją ir perkančiajai organizacijai prašant jų nepatikslino CVP IS priemonėmis;</w:t>
      </w:r>
    </w:p>
    <w:p w:rsidR="00CA1637" w:rsidRDefault="00CA1637" w:rsidP="00CA1637">
      <w:pPr>
        <w:ind w:firstLine="900"/>
        <w:jc w:val="both"/>
        <w:rPr>
          <w:b/>
          <w:i/>
          <w:szCs w:val="24"/>
        </w:rPr>
      </w:pPr>
      <w:r>
        <w:rPr>
          <w:szCs w:val="24"/>
        </w:rPr>
        <w:t>9.7.3. pasiūlymas neatitiko pirkimo dokumentuose nustatytų reikalavimų (siūlomas pirkimo objektas neatitinka pirkimo objekto aprašymo, pasiūlymo galiojimo terminas ir/ar galiojimo užtikrinimo terminas neatitinka pirkimo dokumentuose nurodyto reikalaujamo pasiūlymo galiojimo termino;</w:t>
      </w:r>
    </w:p>
    <w:p w:rsidR="00CA1637" w:rsidRDefault="00CA1637" w:rsidP="00CA1637">
      <w:pPr>
        <w:ind w:firstLine="900"/>
        <w:jc w:val="both"/>
        <w:rPr>
          <w:szCs w:val="24"/>
        </w:rPr>
      </w:pPr>
      <w:r>
        <w:rPr>
          <w:szCs w:val="24"/>
        </w:rPr>
        <w:t>9.7.4. buvo pasiūlyta neįprastai maža kaina ir tiekėjas perkančiosios organizacijos prašymu CVP IS priemonėmis nepateikė kainos sudėtinių dalių pagrindimo arba kitaip nepagrindė neįprastai mažos kainos;</w:t>
      </w:r>
    </w:p>
    <w:p w:rsidR="00CA1637" w:rsidRDefault="00CA1637" w:rsidP="00CA1637">
      <w:pPr>
        <w:ind w:firstLine="900"/>
        <w:jc w:val="both"/>
        <w:rPr>
          <w:szCs w:val="24"/>
        </w:rPr>
      </w:pPr>
      <w:r>
        <w:rPr>
          <w:szCs w:val="24"/>
        </w:rPr>
        <w:t xml:space="preserve">9.7.5. </w:t>
      </w:r>
      <w:r>
        <w:rPr>
          <w:szCs w:val="24"/>
          <w:lang w:eastAsia="lt-LT"/>
        </w:rPr>
        <w:t>tiekėjas per perkančiosios organizacijos nurodytą terminą neištaisė aritmetinių klaidų ir (ar) nepaaiškino pasiūlymo;</w:t>
      </w:r>
    </w:p>
    <w:p w:rsidR="00CA1637" w:rsidRDefault="00CA1637" w:rsidP="00CA1637">
      <w:pPr>
        <w:ind w:firstLine="900"/>
        <w:jc w:val="both"/>
        <w:rPr>
          <w:szCs w:val="24"/>
        </w:rPr>
      </w:pPr>
      <w:r>
        <w:rPr>
          <w:szCs w:val="24"/>
        </w:rPr>
        <w:t xml:space="preserve"> 9.7.6. visų tiekėjų, kurių pasiūlymai neatmesti dėl kitų priežasčių, buvo pasiūlytos per didelės, perkančiajai organizacijai nepriimtinos kainos;</w:t>
      </w:r>
    </w:p>
    <w:p w:rsidR="00CA1637" w:rsidRDefault="00CA1637" w:rsidP="00CA1637">
      <w:pPr>
        <w:ind w:firstLine="900"/>
        <w:jc w:val="both"/>
        <w:rPr>
          <w:szCs w:val="24"/>
        </w:rPr>
      </w:pPr>
      <w:r>
        <w:rPr>
          <w:szCs w:val="24"/>
          <w:lang w:eastAsia="lt-LT"/>
        </w:rPr>
        <w:t xml:space="preserve">9.7.7. </w:t>
      </w:r>
      <w:r>
        <w:rPr>
          <w:szCs w:val="24"/>
        </w:rPr>
        <w:t>jei tiekėjas pateikė daugiau kaip vieną pasiūlymą (pasiūlymas pateikiamas ir elektroninėmis priemonėmis, ir voke);</w:t>
      </w:r>
    </w:p>
    <w:p w:rsidR="00CA1637" w:rsidRDefault="00CA1637" w:rsidP="00CA1637">
      <w:pPr>
        <w:keepNext/>
        <w:ind w:firstLine="900"/>
        <w:jc w:val="both"/>
        <w:outlineLvl w:val="2"/>
        <w:rPr>
          <w:rFonts w:eastAsia="Times New Roman"/>
          <w:szCs w:val="24"/>
          <w:lang w:eastAsia="lt-LT"/>
        </w:rPr>
      </w:pPr>
      <w:r>
        <w:rPr>
          <w:rFonts w:eastAsia="Times New Roman"/>
          <w:szCs w:val="24"/>
          <w:lang w:eastAsia="lt-LT"/>
        </w:rPr>
        <w:t>9.7.8. pasiūlymas pateiktas be saugaus elektroninio parašo, kai jo buvo reikalauta;</w:t>
      </w:r>
    </w:p>
    <w:p w:rsidR="00CA1637" w:rsidRDefault="00CA1637" w:rsidP="00CA1637">
      <w:pPr>
        <w:keepNext/>
        <w:ind w:left="-114" w:firstLine="1014"/>
        <w:jc w:val="both"/>
        <w:outlineLvl w:val="2"/>
        <w:rPr>
          <w:rFonts w:eastAsia="Times New Roman"/>
          <w:szCs w:val="24"/>
          <w:lang w:eastAsia="lt-LT"/>
        </w:rPr>
      </w:pPr>
      <w:r>
        <w:rPr>
          <w:rFonts w:eastAsia="Times New Roman"/>
          <w:szCs w:val="24"/>
          <w:lang w:eastAsia="lt-LT"/>
        </w:rPr>
        <w:t xml:space="preserve">9.7.9. </w:t>
      </w:r>
      <w:r>
        <w:rPr>
          <w:rFonts w:eastAsia="Times New Roman"/>
          <w:iCs/>
          <w:szCs w:val="24"/>
          <w:lang w:eastAsia="lt-LT"/>
        </w:rPr>
        <w:t>jei tiekėjas pasiūlymą ar jo dalį pateikė ne CVP IS priemonėmis;</w:t>
      </w:r>
    </w:p>
    <w:p w:rsidR="00CA1637" w:rsidRDefault="00CA1637" w:rsidP="00CA1637">
      <w:pPr>
        <w:ind w:firstLine="900"/>
        <w:jc w:val="both"/>
        <w:rPr>
          <w:szCs w:val="24"/>
        </w:rPr>
      </w:pPr>
      <w:r>
        <w:rPr>
          <w:szCs w:val="24"/>
        </w:rPr>
        <w:t>9.7.10. kitais Viešųjų pirkimų įstatymo numatytais atvejais.</w:t>
      </w:r>
    </w:p>
    <w:p w:rsidR="00CA1637" w:rsidRDefault="00CA1637" w:rsidP="00CA1637">
      <w:pPr>
        <w:ind w:firstLine="709"/>
        <w:jc w:val="both"/>
        <w:outlineLvl w:val="1"/>
        <w:rPr>
          <w:rFonts w:eastAsia="Times New Roman"/>
          <w:szCs w:val="24"/>
          <w:lang w:eastAsia="lt-LT"/>
        </w:rPr>
      </w:pPr>
      <w:r>
        <w:rPr>
          <w:rFonts w:eastAsia="Times New Roman"/>
          <w:szCs w:val="24"/>
          <w:lang w:eastAsia="lt-LT"/>
        </w:rPr>
        <w:t>9.8. Apie pasiūlymo atmetimą ir jo atmetimo priežastis tiekėjas informuojamas nedelsiant, bet ne vėliau kaip per 5 darbo dienas.</w:t>
      </w:r>
    </w:p>
    <w:p w:rsidR="00CA1637" w:rsidRDefault="00CA1637" w:rsidP="00CA1637">
      <w:pPr>
        <w:ind w:firstLine="720"/>
        <w:jc w:val="both"/>
      </w:pPr>
    </w:p>
    <w:p w:rsidR="00CA1637" w:rsidRDefault="00CA1637" w:rsidP="00CA1637">
      <w:pPr>
        <w:ind w:firstLine="720"/>
        <w:jc w:val="center"/>
        <w:rPr>
          <w:b/>
          <w:szCs w:val="24"/>
        </w:rPr>
      </w:pPr>
      <w:bookmarkStart w:id="12" w:name="_Toc47844936"/>
      <w:bookmarkStart w:id="13" w:name="_Toc60525490"/>
      <w:r>
        <w:rPr>
          <w:b/>
          <w:szCs w:val="24"/>
        </w:rPr>
        <w:t>X. PASIŪLYMŲ VERTINIMAS</w:t>
      </w:r>
      <w:bookmarkEnd w:id="12"/>
      <w:bookmarkEnd w:id="13"/>
    </w:p>
    <w:p w:rsidR="00CA1637" w:rsidRDefault="00CA1637" w:rsidP="00CA1637">
      <w:pPr>
        <w:ind w:firstLine="720"/>
        <w:jc w:val="both"/>
        <w:rPr>
          <w:rFonts w:eastAsia="MS Mincho"/>
          <w:iCs/>
          <w:szCs w:val="24"/>
        </w:rPr>
      </w:pPr>
    </w:p>
    <w:p w:rsidR="00CA1637" w:rsidRDefault="00CA1637" w:rsidP="00CA1637">
      <w:pPr>
        <w:ind w:firstLine="720"/>
        <w:jc w:val="both"/>
        <w:rPr>
          <w:b/>
          <w:i/>
          <w:szCs w:val="24"/>
        </w:rPr>
      </w:pPr>
      <w:r>
        <w:rPr>
          <w:szCs w:val="24"/>
        </w:rPr>
        <w:t xml:space="preserve">10.1. Perkančiosios organizacijos neatmesti pasiūlymai bus vertinami eurais pagal </w:t>
      </w:r>
      <w:r>
        <w:rPr>
          <w:b/>
          <w:i/>
          <w:szCs w:val="24"/>
        </w:rPr>
        <w:t>mažiausios  pasiūlymo kainos kriterijų. Kiekviena pirkimo dalis bus vertinama atskirai.</w:t>
      </w:r>
    </w:p>
    <w:p w:rsidR="00CA1637" w:rsidRDefault="00CA1637" w:rsidP="00CA1637">
      <w:pPr>
        <w:ind w:firstLine="720"/>
        <w:jc w:val="both"/>
        <w:rPr>
          <w:b/>
          <w:i/>
          <w:szCs w:val="24"/>
        </w:rPr>
      </w:pPr>
    </w:p>
    <w:p w:rsidR="00CA1637" w:rsidRDefault="00CA1637" w:rsidP="00CA1637">
      <w:pPr>
        <w:jc w:val="center"/>
        <w:rPr>
          <w:b/>
          <w:szCs w:val="24"/>
        </w:rPr>
      </w:pPr>
      <w:bookmarkStart w:id="14" w:name="_Toc47844937"/>
      <w:bookmarkStart w:id="15" w:name="_Toc60525491"/>
      <w:r>
        <w:rPr>
          <w:b/>
          <w:szCs w:val="24"/>
        </w:rPr>
        <w:t>XI. PASIŪLYMŲ EILĖ</w:t>
      </w:r>
      <w:bookmarkEnd w:id="14"/>
      <w:bookmarkEnd w:id="15"/>
      <w:r>
        <w:rPr>
          <w:b/>
          <w:szCs w:val="24"/>
        </w:rPr>
        <w:t xml:space="preserve"> IR SPRENDIMAS DĖL PIRKIMO SUTARTIES SUDARYMO</w:t>
      </w:r>
    </w:p>
    <w:p w:rsidR="00CA1637" w:rsidRDefault="00CA1637" w:rsidP="00CA1637">
      <w:pPr>
        <w:ind w:firstLine="851"/>
        <w:jc w:val="both"/>
        <w:rPr>
          <w:szCs w:val="24"/>
        </w:rPr>
      </w:pPr>
    </w:p>
    <w:p w:rsidR="00CA1637" w:rsidRDefault="00CA1637" w:rsidP="00CA1637">
      <w:pPr>
        <w:autoSpaceDE w:val="0"/>
        <w:autoSpaceDN w:val="0"/>
        <w:adjustRightInd w:val="0"/>
        <w:ind w:firstLine="720"/>
        <w:jc w:val="both"/>
        <w:rPr>
          <w:lang w:eastAsia="lt-LT"/>
        </w:rPr>
      </w:pPr>
      <w:r>
        <w:rPr>
          <w:lang w:eastAsia="lt-LT"/>
        </w:rPr>
        <w:t>11.1. Perkančioji organizacija, norėdama priimti sprendimą sudaryti pirkimo sutartį, turi pagal pirkimo dokumentuose nustatytus vertinimo kriterijus ir tvarką nedelsdama įvertinti pateiktus dalyvių pasiūlymus, sudaryti pasiūlymų eilę (išskyrus atvejus, kai pasiūlymą pateikia tik vienas tiekėjas) ir laimėjusį pasiūlymą.</w:t>
      </w:r>
    </w:p>
    <w:p w:rsidR="00CA1637" w:rsidRDefault="00CA1637" w:rsidP="00CA1637">
      <w:pPr>
        <w:autoSpaceDE w:val="0"/>
        <w:autoSpaceDN w:val="0"/>
        <w:adjustRightInd w:val="0"/>
        <w:ind w:firstLine="720"/>
        <w:jc w:val="both"/>
        <w:rPr>
          <w:lang w:eastAsia="lt-LT"/>
        </w:rPr>
      </w:pPr>
      <w:r>
        <w:rPr>
          <w:lang w:eastAsia="lt-LT"/>
        </w:rPr>
        <w:t>11.2. Pasiūlymų eilė sudaroma kainų didėjimo tvarka. Tais atvejais, kai keli pasiūlymai pateikiami vienodomis kainomis, sudarant pasiūlymų eilę pirmesnis į šią eilę įrašomas tiekėjas, kurio pasiūlymas elektroninėmis priemonėmis pateiktas anksčiausiai.</w:t>
      </w:r>
    </w:p>
    <w:p w:rsidR="00CA1637" w:rsidRDefault="00CA1637" w:rsidP="00CA1637">
      <w:pPr>
        <w:autoSpaceDE w:val="0"/>
        <w:autoSpaceDN w:val="0"/>
        <w:adjustRightInd w:val="0"/>
        <w:ind w:firstLine="720"/>
        <w:jc w:val="both"/>
        <w:rPr>
          <w:color w:val="FF0000"/>
          <w:szCs w:val="24"/>
        </w:rPr>
      </w:pPr>
      <w:r>
        <w:rPr>
          <w:lang w:eastAsia="lt-LT"/>
        </w:rPr>
        <w:t>11.3. Perkančioji o</w:t>
      </w:r>
      <w:r>
        <w:rPr>
          <w:szCs w:val="24"/>
        </w:rPr>
        <w:t xml:space="preserve">rganizacija </w:t>
      </w:r>
      <w:r>
        <w:rPr>
          <w:szCs w:val="24"/>
          <w:lang w:val="pt-BR"/>
        </w:rPr>
        <w:t xml:space="preserve">suinteresuotiems kandidatams ir suinteresuotiems dalyviams nedelsdama (ne vėliau kaip per 5 darbo dienas) CVP IS elektroninėmis priemonėmis praneša apie priimtą sprendimą sudaryti pirkimo sutartį, pateikia Viešųjų pirkimų įstatymo </w:t>
      </w:r>
      <w:r>
        <w:rPr>
          <w:szCs w:val="24"/>
        </w:rPr>
        <w:t xml:space="preserve">41 </w:t>
      </w:r>
      <w:r>
        <w:rPr>
          <w:szCs w:val="24"/>
          <w:lang w:val="pt-BR"/>
        </w:rPr>
        <w:t>straipsnio 2 dalyje nurodytos atitinkamos informacijos, kuri dar nebuvo pateikta pirkimo procedūros metu, santrauką ir nurodo nustatytą pasiūlymų eilę, laimėjusį pasiūlymą, tikslų atidėjimo terminą, jei jis taikomas pagal VPĮ.. Perkančioji organizacija taip pat turi nurodyti priežastis, dėl kurių buvo priimtas sprendimas nesudaryti pirkimo sutarties, pradėti pirkimą iš naujo.</w:t>
      </w:r>
    </w:p>
    <w:p w:rsidR="00CA1637" w:rsidRDefault="00CA1637" w:rsidP="00CA1637">
      <w:pPr>
        <w:ind w:firstLine="851"/>
        <w:jc w:val="both"/>
        <w:rPr>
          <w:szCs w:val="24"/>
        </w:rPr>
      </w:pPr>
      <w:r>
        <w:rPr>
          <w:szCs w:val="24"/>
        </w:rPr>
        <w:t xml:space="preserve">11.4. </w:t>
      </w:r>
      <w:r>
        <w:rPr>
          <w:lang w:eastAsia="lt-LT"/>
        </w:rPr>
        <w:t xml:space="preserve">Pirkimo sutartis gali būti sudaroma nedelsiant, netaikant atidėjimo termino (15 dienų laikotarpio -  VPĮ 18 str. 9 d. 3 p. ). </w:t>
      </w:r>
    </w:p>
    <w:p w:rsidR="00CA1637" w:rsidRDefault="00CA1637" w:rsidP="00CA1637">
      <w:pPr>
        <w:autoSpaceDE w:val="0"/>
        <w:autoSpaceDN w:val="0"/>
        <w:adjustRightInd w:val="0"/>
        <w:ind w:firstLine="851"/>
        <w:jc w:val="both"/>
        <w:rPr>
          <w:b/>
          <w:i/>
          <w:lang w:eastAsia="lt-LT"/>
        </w:rPr>
      </w:pPr>
      <w:r>
        <w:rPr>
          <w:lang w:eastAsia="lt-LT"/>
        </w:rPr>
        <w:lastRenderedPageBreak/>
        <w:t xml:space="preserve">11.5. Perkančioji organizacija sudaryti pirkimo sutartį siūlo tam dalyviui, kurio pasiūlymas pripažintas laimėjusiu. Dalyvis sudaryti pirkimo sutarties kviečiamas raštu CVP IS priemonėmis. Konkursą laimėjęs dalyvis privalo pasirašyti pirkimo sutartį per perkančiosios organizacijos nurodytą terminą. </w:t>
      </w:r>
      <w:r>
        <w:rPr>
          <w:b/>
          <w:i/>
          <w:lang w:eastAsia="lt-LT"/>
        </w:rPr>
        <w:t>Pirkimo sutarčiai pasirašyti laikas gali būti nustatomas atskiru pranešimu arba nurodomas pranešime apie laimėjusį pasiūlymą.</w:t>
      </w:r>
    </w:p>
    <w:p w:rsidR="00CA1637" w:rsidRDefault="00CA1637" w:rsidP="00CA1637">
      <w:pPr>
        <w:autoSpaceDE w:val="0"/>
        <w:autoSpaceDN w:val="0"/>
        <w:adjustRightInd w:val="0"/>
        <w:ind w:firstLine="851"/>
        <w:jc w:val="both"/>
        <w:rPr>
          <w:lang w:eastAsia="lt-LT"/>
        </w:rPr>
      </w:pPr>
      <w:r>
        <w:rPr>
          <w:lang w:eastAsia="lt-LT"/>
        </w:rPr>
        <w:t>11.6. Jeigu tiekėjas, kuriam buvo pasiūlyta sudaryti pirkimo sutartį, raštu atsisako ją sudaryti arba nepateikia pirkimo dokumentuose nustatyto pirkimo sutarties įvykdymo užtikrinimo, arba iki perkančiosios organizacijos nurodyto laiko neatvyksta sudaryti pirkimo sutarties, arba atsisako sudaryti pirkimo sutartį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CA1637" w:rsidRDefault="00CA1637" w:rsidP="00CA1637">
      <w:pPr>
        <w:autoSpaceDE w:val="0"/>
        <w:autoSpaceDN w:val="0"/>
        <w:adjustRightInd w:val="0"/>
        <w:ind w:firstLine="851"/>
        <w:jc w:val="both"/>
        <w:rPr>
          <w:lang w:eastAsia="lt-LT"/>
        </w:rPr>
      </w:pPr>
      <w:r>
        <w:rPr>
          <w:lang w:eastAsia="lt-LT"/>
        </w:rPr>
        <w:t>11.7.</w:t>
      </w:r>
      <w:r>
        <w:rPr>
          <w:szCs w:val="24"/>
        </w:rPr>
        <w:t xml:space="preserve"> Perkančioji organizacija bet kuriuo metu iki pirkimo sutarties sudarymo turi teisę nutraukti pirkimo procedūras. Nutraukus pirkimo procedūrą, Perkančioji organizacija apie tai praneša visiems tiekėjams.</w:t>
      </w:r>
    </w:p>
    <w:p w:rsidR="00CA1637" w:rsidRDefault="00CA1637" w:rsidP="00CA1637">
      <w:pPr>
        <w:autoSpaceDE w:val="0"/>
        <w:autoSpaceDN w:val="0"/>
        <w:adjustRightInd w:val="0"/>
        <w:ind w:firstLine="851"/>
        <w:jc w:val="both"/>
        <w:rPr>
          <w:lang w:eastAsia="lt-LT"/>
        </w:rPr>
      </w:pPr>
      <w:r>
        <w:rPr>
          <w:szCs w:val="24"/>
        </w:rPr>
        <w:t>11.8. Perkančioji organizacija neprisiima jokių įsipareigojimų atlyginti patirtus ar galimus nuostolius tiekėjams, susijusius su pirkimo procedūrų nutraukimu ar pasiūlymo atmetimu.</w:t>
      </w:r>
    </w:p>
    <w:p w:rsidR="00CA1637" w:rsidRDefault="00CA1637" w:rsidP="00CA1637">
      <w:pPr>
        <w:ind w:firstLine="720"/>
        <w:jc w:val="both"/>
        <w:rPr>
          <w:color w:val="000000"/>
          <w:szCs w:val="24"/>
        </w:rPr>
      </w:pPr>
    </w:p>
    <w:p w:rsidR="00CA1637" w:rsidRDefault="00CA1637" w:rsidP="00CA1637">
      <w:pPr>
        <w:jc w:val="center"/>
        <w:rPr>
          <w:b/>
          <w:szCs w:val="24"/>
        </w:rPr>
      </w:pPr>
      <w:r>
        <w:rPr>
          <w:b/>
          <w:szCs w:val="24"/>
        </w:rPr>
        <w:t>XII. PRETENZIJŲ IR SKUNDŲ NAGRINĖJIMO TVARKA</w:t>
      </w:r>
    </w:p>
    <w:p w:rsidR="00CA1637" w:rsidRDefault="00CA1637" w:rsidP="00CA1637">
      <w:pPr>
        <w:ind w:firstLine="851"/>
        <w:jc w:val="both"/>
        <w:rPr>
          <w:szCs w:val="24"/>
        </w:rPr>
      </w:pPr>
    </w:p>
    <w:p w:rsidR="00CA1637" w:rsidRDefault="00CA1637" w:rsidP="00CA1637">
      <w:pPr>
        <w:ind w:firstLine="851"/>
        <w:jc w:val="both"/>
        <w:rPr>
          <w:color w:val="000000"/>
          <w:szCs w:val="24"/>
        </w:rPr>
      </w:pPr>
      <w:bookmarkStart w:id="16" w:name="_Toc47844940"/>
      <w:bookmarkStart w:id="17" w:name="_Toc60525494"/>
      <w:r>
        <w:rPr>
          <w:szCs w:val="24"/>
        </w:rPr>
        <w:t>12.1. </w:t>
      </w:r>
      <w:r>
        <w:rPr>
          <w:color w:val="000000"/>
          <w:szCs w:val="24"/>
        </w:rPr>
        <w:t>Tiekėjas, kuris mano, kad perkančioji organizacija nesilaikė Viešųjų pirkimų įstatymo reikalavimų ir tuo pažeidė ar pažeis jo teisėtus interesus, turi teisę ginčyti perkančiosios organizacijos veiksmus ir priimtus sprendimus Viešųjų pirkimų įstatymo V skyriuje nustatyta tvarka.</w:t>
      </w:r>
    </w:p>
    <w:p w:rsidR="00CA1637" w:rsidRDefault="00CA1637" w:rsidP="00CA1637">
      <w:pPr>
        <w:ind w:firstLine="851"/>
        <w:jc w:val="center"/>
        <w:rPr>
          <w:b/>
          <w:szCs w:val="24"/>
        </w:rPr>
      </w:pPr>
    </w:p>
    <w:p w:rsidR="00CA1637" w:rsidRDefault="00CA1637" w:rsidP="00CA1637">
      <w:pPr>
        <w:jc w:val="center"/>
        <w:rPr>
          <w:b/>
          <w:szCs w:val="24"/>
        </w:rPr>
      </w:pPr>
      <w:r>
        <w:rPr>
          <w:b/>
          <w:szCs w:val="24"/>
        </w:rPr>
        <w:t>XIII. PIRKIMO SUTARTIES SĄLYGOS</w:t>
      </w:r>
      <w:bookmarkEnd w:id="16"/>
      <w:bookmarkEnd w:id="17"/>
    </w:p>
    <w:p w:rsidR="00CA1637" w:rsidRDefault="00CA1637" w:rsidP="00CA1637">
      <w:pPr>
        <w:jc w:val="center"/>
        <w:rPr>
          <w:b/>
          <w:szCs w:val="24"/>
        </w:rPr>
      </w:pPr>
    </w:p>
    <w:p w:rsidR="00CA1637" w:rsidRDefault="00CA1637" w:rsidP="00CA1637">
      <w:pPr>
        <w:ind w:firstLine="720"/>
        <w:jc w:val="both"/>
        <w:rPr>
          <w:b/>
          <w:color w:val="000000"/>
          <w:szCs w:val="24"/>
        </w:rPr>
      </w:pPr>
      <w:r>
        <w:rPr>
          <w:szCs w:val="24"/>
        </w:rPr>
        <w:t xml:space="preserve">13.1. </w:t>
      </w:r>
      <w:r>
        <w:rPr>
          <w:color w:val="000000"/>
          <w:szCs w:val="24"/>
        </w:rPr>
        <w:t xml:space="preserve">Pirkimo sutartis gali būti sudaroma nedelsiant, kaip tai numato Viešųjų pirkimų įstatymas ( 18 str.9 d.3 p. ). </w:t>
      </w:r>
      <w:r>
        <w:rPr>
          <w:b/>
          <w:color w:val="000000"/>
          <w:szCs w:val="24"/>
        </w:rPr>
        <w:t>Sutartis – fiksuoto įkainio.</w:t>
      </w:r>
    </w:p>
    <w:p w:rsidR="00CA1637" w:rsidRDefault="00CA1637" w:rsidP="00CA1637">
      <w:pPr>
        <w:ind w:firstLine="720"/>
        <w:jc w:val="both"/>
        <w:rPr>
          <w:color w:val="000000"/>
          <w:szCs w:val="24"/>
        </w:rPr>
      </w:pPr>
      <w:r>
        <w:rPr>
          <w:color w:val="000000"/>
          <w:szCs w:val="24"/>
        </w:rPr>
        <w:t>13.2. Pirkimo sutarties pagrindinės sąlygos:</w:t>
      </w:r>
    </w:p>
    <w:p w:rsidR="00CA1637" w:rsidRDefault="00CA1637" w:rsidP="00CA1637">
      <w:pPr>
        <w:ind w:firstLine="709"/>
        <w:jc w:val="both"/>
        <w:rPr>
          <w:rFonts w:ascii="Palemonas" w:hAnsi="Palemonas"/>
          <w:szCs w:val="24"/>
        </w:rPr>
      </w:pPr>
      <w:r>
        <w:rPr>
          <w:color w:val="000000"/>
          <w:szCs w:val="24"/>
        </w:rPr>
        <w:t xml:space="preserve">13.2.1. </w:t>
      </w:r>
      <w:r>
        <w:rPr>
          <w:rFonts w:ascii="Palemonas" w:hAnsi="Palemonas"/>
          <w:szCs w:val="24"/>
        </w:rPr>
        <w:t>Tiekėjas įsipareigoja pristatyti Prekę  Sutartyje nurodytu terminu ir šioje Sutartyje nurodytoje vietoje VšĮ Utenos PSPC, Aukštakalnio g. 5, Utena.</w:t>
      </w:r>
    </w:p>
    <w:p w:rsidR="00CA1637" w:rsidRDefault="00CA1637" w:rsidP="00CA1637">
      <w:pPr>
        <w:ind w:firstLine="709"/>
        <w:jc w:val="both"/>
        <w:rPr>
          <w:rFonts w:ascii="Palemonas" w:hAnsi="Palemonas"/>
          <w:szCs w:val="24"/>
        </w:rPr>
      </w:pPr>
      <w:r>
        <w:rPr>
          <w:rFonts w:ascii="Palemonas" w:hAnsi="Palemonas"/>
          <w:szCs w:val="24"/>
        </w:rPr>
        <w:t>13.2.2.  Tiekėjas įsipareigoja pristatyti Prekę, atitinkančią Prekės būklę užtikrinant atitikimą tokios rūšies ir tokio naudojimo laiko daiktams įprastai keliamiems reikalavimams.</w:t>
      </w:r>
    </w:p>
    <w:p w:rsidR="00CA1637" w:rsidRDefault="00CA1637" w:rsidP="00CA1637">
      <w:pPr>
        <w:ind w:firstLine="709"/>
        <w:jc w:val="both"/>
        <w:rPr>
          <w:rFonts w:ascii="Palemonas" w:hAnsi="Palemonas"/>
          <w:szCs w:val="24"/>
        </w:rPr>
      </w:pPr>
      <w:r>
        <w:rPr>
          <w:rFonts w:ascii="Palemonas" w:hAnsi="Palemonas"/>
          <w:szCs w:val="24"/>
        </w:rPr>
        <w:t xml:space="preserve">13.2.3.  VšĮ Utenos PSPC įsipareigoja priimti Šalių sutartu laiku pristatytą Prekę, jeigu ji atitinka šios Sutarties ir Prekei taikomus  kokybės reikalavimus. </w:t>
      </w:r>
    </w:p>
    <w:p w:rsidR="00CA1637" w:rsidRDefault="00CA1637" w:rsidP="00CA1637">
      <w:pPr>
        <w:ind w:firstLine="709"/>
        <w:jc w:val="both"/>
        <w:rPr>
          <w:rFonts w:ascii="Palemonas" w:hAnsi="Palemonas"/>
          <w:szCs w:val="24"/>
        </w:rPr>
      </w:pPr>
      <w:r>
        <w:rPr>
          <w:rFonts w:ascii="Palemonas" w:hAnsi="Palemonas"/>
          <w:szCs w:val="24"/>
        </w:rPr>
        <w:t>13.2.4. Sutarties galiojimo metu vienos iš Šalių iniciatyva gali būti perskaičiuotos kainos ne dažniau kaip kas 12 mėnesių ( jei sutartis sudaryta ilgesniam laikui ). Kainos gali būti perskaičiuotos atsižvelgiant į Pridėtinės vertės mokesčio (toliau - PVM) pakitimą. Šalis norėdama perskaičiuoti įkainius, turi pateikti motyvuotą prašymą bei įrodymus patvirtinančius kainų pokytį. Sutarties įkainiai perskaičiuojami juos keičiant ne didesniu procentu, nei pakito PVM  lygis. Perskaičiuoti įkainiai įsigalioja nuo kitos dienos, įforminus tai atskiru Šalių susitarimu kuris tampa sudėtine sutarties dalimi.</w:t>
      </w:r>
    </w:p>
    <w:p w:rsidR="00CA1637" w:rsidRDefault="00CA1637" w:rsidP="00CA1637">
      <w:pPr>
        <w:ind w:firstLine="720"/>
        <w:jc w:val="both"/>
        <w:rPr>
          <w:i/>
          <w:color w:val="000000"/>
          <w:szCs w:val="24"/>
        </w:rPr>
      </w:pPr>
      <w:r>
        <w:rPr>
          <w:color w:val="000000"/>
          <w:szCs w:val="24"/>
        </w:rPr>
        <w:t>13.3. 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neesmines pirkimo sutarties sąlygas. pateikiant pagrindžiančius dokumentus</w:t>
      </w:r>
      <w:r>
        <w:rPr>
          <w:i/>
          <w:color w:val="000000"/>
          <w:szCs w:val="24"/>
        </w:rPr>
        <w:t>.</w:t>
      </w:r>
    </w:p>
    <w:p w:rsidR="00CA1637" w:rsidRDefault="00CA1637" w:rsidP="00CA1637">
      <w:pPr>
        <w:ind w:firstLine="720"/>
        <w:jc w:val="both"/>
        <w:rPr>
          <w:i/>
          <w:color w:val="000000"/>
          <w:szCs w:val="24"/>
        </w:rPr>
      </w:pPr>
      <w:r>
        <w:rPr>
          <w:color w:val="000000"/>
          <w:szCs w:val="24"/>
        </w:rPr>
        <w:lastRenderedPageBreak/>
        <w:t xml:space="preserve">13.4. </w:t>
      </w:r>
      <w:r>
        <w:rPr>
          <w:i/>
          <w:color w:val="000000"/>
          <w:szCs w:val="24"/>
        </w:rPr>
        <w:t>Pirkimo sutartis bus sudaroma ne CVP IS priemonėmis.</w:t>
      </w:r>
      <w:r>
        <w:rPr>
          <w:color w:val="000000"/>
          <w:szCs w:val="24"/>
        </w:rPr>
        <w:t xml:space="preserve"> </w:t>
      </w:r>
      <w:r>
        <w:rPr>
          <w:i/>
          <w:color w:val="000000"/>
          <w:szCs w:val="24"/>
        </w:rPr>
        <w:t>Sutartį pagal projekto reikalavimus paruošia ir pateikia PO pasirašyti Tiekėjas.</w:t>
      </w:r>
    </w:p>
    <w:p w:rsidR="00CA1637" w:rsidRDefault="00CA1637" w:rsidP="00CA1637">
      <w:pPr>
        <w:ind w:firstLine="720"/>
        <w:jc w:val="both"/>
        <w:rPr>
          <w:i/>
          <w:color w:val="000000"/>
          <w:szCs w:val="24"/>
        </w:rPr>
      </w:pPr>
    </w:p>
    <w:p w:rsidR="00CA1637" w:rsidRDefault="00CA1637" w:rsidP="00CA1637">
      <w:pPr>
        <w:ind w:firstLine="720"/>
        <w:jc w:val="both"/>
        <w:rPr>
          <w:b/>
          <w:i/>
          <w:color w:val="000000"/>
          <w:sz w:val="28"/>
          <w:szCs w:val="28"/>
        </w:rPr>
      </w:pPr>
      <w:r>
        <w:rPr>
          <w:i/>
          <w:color w:val="000000"/>
          <w:sz w:val="28"/>
          <w:szCs w:val="28"/>
        </w:rPr>
        <w:t>Su Tiekėju bus psirašyta</w:t>
      </w:r>
      <w:r>
        <w:rPr>
          <w:b/>
          <w:i/>
          <w:color w:val="000000"/>
          <w:sz w:val="28"/>
          <w:szCs w:val="28"/>
        </w:rPr>
        <w:t xml:space="preserve"> fiksuoto įkainio sutartis. Sutarties te</w:t>
      </w:r>
      <w:r w:rsidR="00E442D7">
        <w:rPr>
          <w:b/>
          <w:i/>
          <w:color w:val="000000"/>
          <w:sz w:val="28"/>
          <w:szCs w:val="28"/>
        </w:rPr>
        <w:t>rminas 24</w:t>
      </w:r>
      <w:r>
        <w:rPr>
          <w:b/>
          <w:i/>
          <w:color w:val="000000"/>
          <w:sz w:val="28"/>
          <w:szCs w:val="28"/>
        </w:rPr>
        <w:t xml:space="preserve"> mėnesiai.</w:t>
      </w:r>
    </w:p>
    <w:p w:rsidR="00CA1637" w:rsidRDefault="00CA1637" w:rsidP="00CA1637">
      <w:pPr>
        <w:jc w:val="center"/>
        <w:rPr>
          <w:b/>
          <w:sz w:val="28"/>
          <w:szCs w:val="28"/>
        </w:rPr>
      </w:pPr>
    </w:p>
    <w:p w:rsidR="00CA1637" w:rsidRDefault="00CA1637" w:rsidP="00CA1637">
      <w:pPr>
        <w:jc w:val="center"/>
        <w:rPr>
          <w:b/>
          <w:szCs w:val="24"/>
        </w:rPr>
      </w:pPr>
    </w:p>
    <w:p w:rsidR="00CA1637" w:rsidRDefault="00CA1637" w:rsidP="00CA1637">
      <w:pPr>
        <w:pStyle w:val="linija"/>
        <w:widowControl w:val="0"/>
        <w:spacing w:before="0" w:beforeAutospacing="0" w:after="0" w:afterAutospacing="0"/>
        <w:jc w:val="center"/>
        <w:rPr>
          <w:rFonts w:ascii="Palemonas" w:hAnsi="Palemonas" w:cs="Tahoma"/>
          <w:color w:val="000000"/>
          <w:sz w:val="22"/>
          <w:szCs w:val="22"/>
        </w:rPr>
      </w:pPr>
      <w:r>
        <w:rPr>
          <w:rFonts w:ascii="Palemonas" w:hAnsi="Palemonas"/>
          <w:color w:val="000000"/>
          <w:sz w:val="22"/>
          <w:szCs w:val="22"/>
        </w:rPr>
        <w:t>______________</w:t>
      </w:r>
    </w:p>
    <w:p w:rsidR="00CA1637" w:rsidRDefault="00CA1637" w:rsidP="00CA1637">
      <w:pPr>
        <w:jc w:val="both"/>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CA1637" w:rsidRDefault="00CA163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E442D7" w:rsidRDefault="00E442D7" w:rsidP="00CA1637">
      <w:pPr>
        <w:rPr>
          <w:szCs w:val="24"/>
        </w:rPr>
      </w:pPr>
    </w:p>
    <w:p w:rsidR="00CA1637" w:rsidRDefault="00CA1637" w:rsidP="00CA1637"/>
    <w:p w:rsidR="00CA1637" w:rsidRDefault="00CA1637" w:rsidP="00CA1637">
      <w:pPr>
        <w:ind w:right="-178"/>
        <w:rPr>
          <w:b/>
          <w:i/>
          <w:sz w:val="32"/>
          <w:szCs w:val="32"/>
        </w:rPr>
      </w:pPr>
    </w:p>
    <w:tbl>
      <w:tblPr>
        <w:tblW w:w="3079" w:type="dxa"/>
        <w:tblInd w:w="6629" w:type="dxa"/>
        <w:tblLook w:val="01E0"/>
      </w:tblPr>
      <w:tblGrid>
        <w:gridCol w:w="3079"/>
      </w:tblGrid>
      <w:tr w:rsidR="00CA1637" w:rsidTr="00CA1637">
        <w:tc>
          <w:tcPr>
            <w:tcW w:w="3079" w:type="dxa"/>
            <w:hideMark/>
          </w:tcPr>
          <w:p w:rsidR="00CA1637" w:rsidRDefault="00CA1637">
            <w:pPr>
              <w:spacing w:line="276" w:lineRule="auto"/>
            </w:pPr>
            <w:r>
              <w:lastRenderedPageBreak/>
              <w:t>Mažos vertės pirkimo sąlygos</w:t>
            </w:r>
          </w:p>
        </w:tc>
      </w:tr>
      <w:tr w:rsidR="00CA1637" w:rsidTr="00CA1637">
        <w:tc>
          <w:tcPr>
            <w:tcW w:w="3079" w:type="dxa"/>
            <w:hideMark/>
          </w:tcPr>
          <w:p w:rsidR="00CA1637" w:rsidRDefault="00CA1637">
            <w:pPr>
              <w:spacing w:line="276" w:lineRule="auto"/>
            </w:pPr>
            <w:r>
              <w:t>1 priedas</w:t>
            </w:r>
          </w:p>
        </w:tc>
      </w:tr>
    </w:tbl>
    <w:p w:rsidR="00CA1637" w:rsidRDefault="00CA1637" w:rsidP="00CA1637">
      <w:pPr>
        <w:jc w:val="both"/>
      </w:pPr>
    </w:p>
    <w:p w:rsidR="00CA1637" w:rsidRDefault="00CA1637" w:rsidP="00CA1637">
      <w:pPr>
        <w:ind w:right="-178"/>
        <w:jc w:val="center"/>
      </w:pPr>
      <w:r>
        <w:t>Herbas arba prekių ženklas</w:t>
      </w:r>
    </w:p>
    <w:p w:rsidR="00CA1637" w:rsidRDefault="00CA1637" w:rsidP="00CA1637">
      <w:pPr>
        <w:ind w:right="-178"/>
        <w:jc w:val="center"/>
      </w:pPr>
    </w:p>
    <w:p w:rsidR="00CA1637" w:rsidRDefault="00CA1637" w:rsidP="00CA1637">
      <w:pPr>
        <w:ind w:right="-178"/>
        <w:jc w:val="center"/>
      </w:pPr>
      <w:r>
        <w:t>(Tiekėjo pavadinimas)</w:t>
      </w:r>
    </w:p>
    <w:p w:rsidR="00CA1637" w:rsidRDefault="00CA1637" w:rsidP="00CA1637">
      <w:pPr>
        <w:ind w:right="-178"/>
        <w:jc w:val="center"/>
      </w:pPr>
    </w:p>
    <w:p w:rsidR="00CA1637" w:rsidRDefault="00CA1637" w:rsidP="00CA1637">
      <w:pPr>
        <w:ind w:right="-178"/>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A1637" w:rsidRDefault="00CA1637" w:rsidP="00CA1637">
      <w:pPr>
        <w:ind w:right="-178"/>
        <w:jc w:val="center"/>
      </w:pPr>
    </w:p>
    <w:p w:rsidR="00CA1637" w:rsidRDefault="00CA1637" w:rsidP="00CA1637">
      <w:pPr>
        <w:jc w:val="center"/>
        <w:rPr>
          <w:b/>
          <w:bCs/>
        </w:rPr>
      </w:pPr>
    </w:p>
    <w:p w:rsidR="00CA1637" w:rsidRDefault="00CA1637" w:rsidP="00CA1637">
      <w:pPr>
        <w:jc w:val="both"/>
      </w:pPr>
      <w:r>
        <w:t>__________________________</w:t>
      </w:r>
    </w:p>
    <w:p w:rsidR="00CA1637" w:rsidRDefault="00CA1637" w:rsidP="00CA1637">
      <w:pPr>
        <w:tabs>
          <w:tab w:val="center" w:pos="2520"/>
        </w:tabs>
        <w:jc w:val="both"/>
      </w:pPr>
      <w:r>
        <w:t>(Adresatas (perkančioji organizacija)</w:t>
      </w:r>
    </w:p>
    <w:p w:rsidR="00CA1637" w:rsidRDefault="00CA1637" w:rsidP="00CA1637">
      <w:pPr>
        <w:jc w:val="center"/>
        <w:rPr>
          <w:b/>
        </w:rPr>
      </w:pPr>
    </w:p>
    <w:p w:rsidR="00CA1637" w:rsidRDefault="00CA1637" w:rsidP="00CA1637">
      <w:pPr>
        <w:jc w:val="center"/>
        <w:rPr>
          <w:b/>
        </w:rPr>
      </w:pPr>
    </w:p>
    <w:p w:rsidR="00CA1637" w:rsidRDefault="00CA1637" w:rsidP="00CA1637">
      <w:pPr>
        <w:jc w:val="center"/>
        <w:rPr>
          <w:b/>
        </w:rPr>
      </w:pPr>
      <w:r>
        <w:rPr>
          <w:b/>
        </w:rPr>
        <w:t>PASIŪLYMAS</w:t>
      </w:r>
    </w:p>
    <w:p w:rsidR="00CA1637" w:rsidRDefault="00CA1637" w:rsidP="00CA1637">
      <w:pPr>
        <w:jc w:val="center"/>
        <w:rPr>
          <w:i/>
        </w:rPr>
      </w:pPr>
      <w:r>
        <w:rPr>
          <w:b/>
        </w:rPr>
        <w:t>DĖL /</w:t>
      </w:r>
      <w:r>
        <w:rPr>
          <w:i/>
        </w:rPr>
        <w:t>pirkimo pavadinimas</w:t>
      </w:r>
      <w:r>
        <w:t>/</w:t>
      </w:r>
    </w:p>
    <w:p w:rsidR="00CA1637" w:rsidRDefault="00CA1637" w:rsidP="00CA1637">
      <w:pPr>
        <w:shd w:val="clear" w:color="auto" w:fill="FFFFFF"/>
        <w:jc w:val="center"/>
      </w:pPr>
    </w:p>
    <w:p w:rsidR="00CA1637" w:rsidRDefault="00CA1637" w:rsidP="00CA1637">
      <w:pPr>
        <w:shd w:val="clear" w:color="auto" w:fill="FFFFFF"/>
        <w:jc w:val="center"/>
        <w:rPr>
          <w:b/>
          <w:bCs/>
          <w:color w:val="000000"/>
        </w:rPr>
      </w:pPr>
      <w:r>
        <w:t>____________</w:t>
      </w:r>
      <w:r>
        <w:rPr>
          <w:b/>
          <w:bCs/>
          <w:color w:val="000000"/>
        </w:rPr>
        <w:t xml:space="preserve"> </w:t>
      </w:r>
      <w:r>
        <w:t>Nr.______</w:t>
      </w:r>
    </w:p>
    <w:p w:rsidR="00CA1637" w:rsidRDefault="00CA1637" w:rsidP="00CA1637">
      <w:pPr>
        <w:shd w:val="clear" w:color="auto" w:fill="FFFFFF"/>
        <w:jc w:val="center"/>
        <w:rPr>
          <w:bCs/>
          <w:color w:val="000000"/>
        </w:rPr>
      </w:pPr>
      <w:r>
        <w:rPr>
          <w:bCs/>
          <w:color w:val="000000"/>
        </w:rPr>
        <w:t>(Data)</w:t>
      </w:r>
    </w:p>
    <w:p w:rsidR="00CA1637" w:rsidRDefault="00CA1637" w:rsidP="00CA1637">
      <w:pPr>
        <w:shd w:val="clear" w:color="auto" w:fill="FFFFFF"/>
        <w:jc w:val="center"/>
        <w:rPr>
          <w:bCs/>
          <w:color w:val="000000"/>
        </w:rPr>
      </w:pPr>
      <w:r>
        <w:rPr>
          <w:bCs/>
          <w:color w:val="000000"/>
        </w:rPr>
        <w:t>_____________</w:t>
      </w:r>
    </w:p>
    <w:p w:rsidR="00CA1637" w:rsidRDefault="00CA1637" w:rsidP="00CA1637">
      <w:pPr>
        <w:shd w:val="clear" w:color="auto" w:fill="FFFFFF"/>
        <w:jc w:val="center"/>
        <w:rPr>
          <w:bCs/>
          <w:color w:val="000000"/>
        </w:rPr>
      </w:pPr>
      <w:r>
        <w:rPr>
          <w:bCs/>
          <w:color w:val="000000"/>
        </w:rPr>
        <w:t>(Sudarymo vieta)</w:t>
      </w:r>
    </w:p>
    <w:p w:rsidR="00CA1637" w:rsidRDefault="00CA1637" w:rsidP="00CA1637">
      <w:pPr>
        <w:jc w:val="center"/>
      </w:pPr>
    </w:p>
    <w:p w:rsidR="00CA1637" w:rsidRDefault="00CA1637" w:rsidP="00CA163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rPr>
                <w:i/>
              </w:rPr>
            </w:pPr>
            <w:r>
              <w:t>Tiekėjo pavadinimas</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p w:rsidR="00CA1637" w:rsidRDefault="00CA1637">
            <w:pPr>
              <w:spacing w:line="276" w:lineRule="auto"/>
              <w:jc w:val="both"/>
            </w:pPr>
          </w:p>
        </w:tc>
      </w:tr>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both"/>
            </w:pPr>
            <w:r>
              <w:t>Tiekėjo adresas</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p w:rsidR="00CA1637" w:rsidRDefault="00CA1637">
            <w:pPr>
              <w:spacing w:line="276" w:lineRule="auto"/>
              <w:jc w:val="both"/>
            </w:pPr>
          </w:p>
        </w:tc>
      </w:tr>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both"/>
            </w:pPr>
            <w: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both"/>
            </w:pPr>
            <w:r>
              <w:t>Telefono numeris</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both"/>
            </w:pPr>
            <w:r>
              <w:t>Fakso numeris</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rsidTr="00CA1637">
        <w:tc>
          <w:tcPr>
            <w:tcW w:w="492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both"/>
            </w:pPr>
            <w:r>
              <w:t>El. pašto adresas</w:t>
            </w:r>
          </w:p>
        </w:tc>
        <w:tc>
          <w:tcPr>
            <w:tcW w:w="492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bl>
    <w:p w:rsidR="00CA1637" w:rsidRDefault="00CA1637" w:rsidP="00CA1637">
      <w:pPr>
        <w:jc w:val="both"/>
      </w:pPr>
    </w:p>
    <w:p w:rsidR="00CA1637" w:rsidRDefault="00CA1637" w:rsidP="00CA1637">
      <w:pPr>
        <w:ind w:firstLine="720"/>
        <w:jc w:val="both"/>
      </w:pPr>
      <w:r>
        <w:t>Šiuo pasiūlymu pažymime, kad sutinkame su visomis pirkimo sąlygomis, nustatytomis.</w:t>
      </w:r>
    </w:p>
    <w:p w:rsidR="00CA1637" w:rsidRDefault="00CA1637" w:rsidP="00CA1637">
      <w:pPr>
        <w:ind w:firstLine="720"/>
        <w:jc w:val="both"/>
      </w:pPr>
      <w:r>
        <w:t xml:space="preserve">Mes siūlome </w:t>
      </w:r>
      <w:r>
        <w:rPr>
          <w:i/>
        </w:rPr>
        <w:t>šias</w:t>
      </w:r>
      <w:r>
        <w:t xml:space="preserve"> </w:t>
      </w:r>
      <w:r>
        <w:rPr>
          <w:i/>
        </w:rPr>
        <w:t>prekes / paslaugas / šiuos darbus</w:t>
      </w:r>
      <w:r>
        <w:t>:</w:t>
      </w:r>
    </w:p>
    <w:p w:rsidR="00CA1637" w:rsidRDefault="00CA1637" w:rsidP="00CA1637">
      <w:pPr>
        <w:ind w:firstLine="720"/>
        <w:jc w:val="both"/>
        <w:rPr>
          <w:i/>
        </w:rPr>
      </w:pPr>
      <w:r>
        <w:rPr>
          <w:i/>
        </w:rPr>
        <w:t>/Jei pirkimas skirstomas į dalis, perkančioji organizacija pateikia lenteles dėl kiekvienos pirkimo dalies atskirai./</w:t>
      </w:r>
    </w:p>
    <w:p w:rsidR="00CA1637" w:rsidRDefault="00CA1637" w:rsidP="00CA1637">
      <w:pPr>
        <w:ind w:firstLine="720"/>
        <w:jc w:val="both"/>
      </w:pPr>
      <w:r>
        <w:t>1 PIRKIMO DALIS</w:t>
      </w:r>
    </w:p>
    <w:p w:rsidR="00CA1637" w:rsidRDefault="00CA1637" w:rsidP="00CA1637">
      <w:pPr>
        <w:ind w:firstLine="720"/>
        <w:jc w:val="both"/>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58"/>
        <w:gridCol w:w="724"/>
        <w:gridCol w:w="1042"/>
        <w:gridCol w:w="1050"/>
        <w:gridCol w:w="1080"/>
        <w:gridCol w:w="1259"/>
        <w:gridCol w:w="1037"/>
        <w:gridCol w:w="1026"/>
        <w:gridCol w:w="936"/>
      </w:tblGrid>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lastRenderedPageBreak/>
              <w:t>EilNr</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Prekės  pavadinimas</w:t>
            </w:r>
          </w:p>
        </w:tc>
        <w:tc>
          <w:tcPr>
            <w:tcW w:w="72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Mato vnt.</w:t>
            </w:r>
          </w:p>
        </w:tc>
        <w:tc>
          <w:tcPr>
            <w:tcW w:w="1042"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Vieneto kaina (įkainis) be PVM</w:t>
            </w:r>
          </w:p>
        </w:tc>
        <w:tc>
          <w:tcPr>
            <w:tcW w:w="105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PVM (tarifas) kaina</w:t>
            </w:r>
            <w:r>
              <w:rPr>
                <w:szCs w:val="24"/>
                <w:lang w:val="fi-FI"/>
              </w:rPr>
              <w:t>**</w:t>
            </w:r>
          </w:p>
        </w:tc>
        <w:tc>
          <w:tcPr>
            <w:tcW w:w="108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Vieneto kaina (įkainis) su PVM</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lang w:val="en-US"/>
              </w:rPr>
            </w:pPr>
            <w:r>
              <w:rPr>
                <w:szCs w:val="24"/>
              </w:rPr>
              <w:t>Preliminarus prekių kiekis</w:t>
            </w:r>
            <w:r>
              <w:rPr>
                <w:b/>
                <w:szCs w:val="24"/>
                <w:lang w:val="en-US"/>
              </w:rPr>
              <w:t>*</w:t>
            </w:r>
          </w:p>
        </w:tc>
        <w:tc>
          <w:tcPr>
            <w:tcW w:w="1037"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Preliminari suma be PVM</w:t>
            </w:r>
          </w:p>
        </w:tc>
        <w:tc>
          <w:tcPr>
            <w:tcW w:w="102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PVM (tarifas) kaina</w:t>
            </w:r>
            <w:r>
              <w:rPr>
                <w:szCs w:val="24"/>
                <w:lang w:val="fi-FI"/>
              </w:rPr>
              <w:t>**</w:t>
            </w:r>
          </w:p>
        </w:tc>
        <w:tc>
          <w:tcPr>
            <w:tcW w:w="93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b/>
                <w:szCs w:val="24"/>
              </w:rPr>
              <w:t>Preliminari suma su PVM</w:t>
            </w: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1.</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b/>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n.</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right"/>
              <w:rPr>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w:t>
            </w: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 su PVM žodžiais:</w:t>
            </w:r>
          </w:p>
        </w:tc>
        <w:tc>
          <w:tcPr>
            <w:tcW w:w="2999" w:type="dxa"/>
            <w:gridSpan w:val="3"/>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bl>
    <w:p w:rsidR="00CA1637" w:rsidRDefault="00CA1637" w:rsidP="00CA1637">
      <w:pPr>
        <w:jc w:val="both"/>
        <w:rPr>
          <w:i/>
        </w:rPr>
      </w:pPr>
    </w:p>
    <w:p w:rsidR="00CA1637" w:rsidRDefault="00CA1637" w:rsidP="00CA1637">
      <w:pPr>
        <w:ind w:firstLine="720"/>
        <w:jc w:val="both"/>
      </w:pPr>
      <w:r>
        <w:t>2 PIRKIMO DALIS</w:t>
      </w:r>
    </w:p>
    <w:p w:rsidR="00CA1637" w:rsidRDefault="00CA1637" w:rsidP="00CA1637">
      <w:pPr>
        <w:ind w:firstLine="720"/>
        <w:jc w:val="both"/>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58"/>
        <w:gridCol w:w="724"/>
        <w:gridCol w:w="1042"/>
        <w:gridCol w:w="1050"/>
        <w:gridCol w:w="1080"/>
        <w:gridCol w:w="1259"/>
        <w:gridCol w:w="1037"/>
        <w:gridCol w:w="1026"/>
        <w:gridCol w:w="936"/>
      </w:tblGrid>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EilNr</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Prekės  pavadinimas</w:t>
            </w:r>
          </w:p>
        </w:tc>
        <w:tc>
          <w:tcPr>
            <w:tcW w:w="72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Mato vnt.</w:t>
            </w:r>
          </w:p>
        </w:tc>
        <w:tc>
          <w:tcPr>
            <w:tcW w:w="1042"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Vieneto kaina (įkainis) be PVM</w:t>
            </w:r>
          </w:p>
        </w:tc>
        <w:tc>
          <w:tcPr>
            <w:tcW w:w="105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PVM (tarifas) kaina</w:t>
            </w:r>
            <w:r>
              <w:rPr>
                <w:szCs w:val="24"/>
                <w:lang w:val="fi-FI"/>
              </w:rPr>
              <w:t>**</w:t>
            </w:r>
          </w:p>
        </w:tc>
        <w:tc>
          <w:tcPr>
            <w:tcW w:w="108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Vieneto kaina (įkainis) su PVM</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lang w:val="en-US"/>
              </w:rPr>
            </w:pPr>
            <w:r>
              <w:rPr>
                <w:szCs w:val="24"/>
              </w:rPr>
              <w:t>Preliminarus prekių kiekis</w:t>
            </w:r>
            <w:r>
              <w:rPr>
                <w:b/>
                <w:szCs w:val="24"/>
                <w:lang w:val="en-US"/>
              </w:rPr>
              <w:t>*</w:t>
            </w:r>
          </w:p>
        </w:tc>
        <w:tc>
          <w:tcPr>
            <w:tcW w:w="1037"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Preliminari suma be PVM</w:t>
            </w:r>
          </w:p>
        </w:tc>
        <w:tc>
          <w:tcPr>
            <w:tcW w:w="102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PVM (tarifas) kaina</w:t>
            </w:r>
            <w:r>
              <w:rPr>
                <w:szCs w:val="24"/>
                <w:lang w:val="fi-FI"/>
              </w:rPr>
              <w:t>**</w:t>
            </w:r>
          </w:p>
        </w:tc>
        <w:tc>
          <w:tcPr>
            <w:tcW w:w="93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b/>
                <w:szCs w:val="24"/>
              </w:rPr>
              <w:t>Preliminari suma su PVM</w:t>
            </w: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1.</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b/>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n.</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right"/>
              <w:rPr>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w:t>
            </w: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 su PVM žodžiais:</w:t>
            </w:r>
          </w:p>
        </w:tc>
        <w:tc>
          <w:tcPr>
            <w:tcW w:w="2999" w:type="dxa"/>
            <w:gridSpan w:val="3"/>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bl>
    <w:p w:rsidR="00CA1637" w:rsidRDefault="00CA1637" w:rsidP="00CA1637">
      <w:pPr>
        <w:jc w:val="both"/>
        <w:rPr>
          <w:sz w:val="12"/>
        </w:rPr>
      </w:pPr>
    </w:p>
    <w:p w:rsidR="00CA1637" w:rsidRDefault="00CA1637" w:rsidP="00CA1637">
      <w:pPr>
        <w:ind w:firstLine="720"/>
        <w:jc w:val="both"/>
      </w:pPr>
      <w:r>
        <w:t>3 PIRKIMO DALIS</w:t>
      </w:r>
    </w:p>
    <w:p w:rsidR="00CA1637" w:rsidRDefault="00CA1637" w:rsidP="00CA1637">
      <w:pPr>
        <w:ind w:firstLine="720"/>
        <w:jc w:val="both"/>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58"/>
        <w:gridCol w:w="724"/>
        <w:gridCol w:w="1042"/>
        <w:gridCol w:w="1050"/>
        <w:gridCol w:w="1080"/>
        <w:gridCol w:w="1259"/>
        <w:gridCol w:w="1037"/>
        <w:gridCol w:w="1026"/>
        <w:gridCol w:w="936"/>
      </w:tblGrid>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EilNr</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Prekės  pavadinimas</w:t>
            </w:r>
          </w:p>
        </w:tc>
        <w:tc>
          <w:tcPr>
            <w:tcW w:w="72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Mato vnt.</w:t>
            </w:r>
          </w:p>
        </w:tc>
        <w:tc>
          <w:tcPr>
            <w:tcW w:w="1042"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Vieneto kaina (įkainis) be PVM</w:t>
            </w:r>
          </w:p>
        </w:tc>
        <w:tc>
          <w:tcPr>
            <w:tcW w:w="105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PVM (tarifas) kaina</w:t>
            </w:r>
            <w:r>
              <w:rPr>
                <w:szCs w:val="24"/>
                <w:lang w:val="fi-FI"/>
              </w:rPr>
              <w:t>**</w:t>
            </w:r>
          </w:p>
        </w:tc>
        <w:tc>
          <w:tcPr>
            <w:tcW w:w="108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Vieneto kaina (įkainis) su PVM</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lang w:val="en-US"/>
              </w:rPr>
            </w:pPr>
            <w:r>
              <w:rPr>
                <w:szCs w:val="24"/>
              </w:rPr>
              <w:t>Preliminarus prekių kiekis</w:t>
            </w:r>
            <w:r>
              <w:rPr>
                <w:b/>
                <w:szCs w:val="24"/>
                <w:lang w:val="en-US"/>
              </w:rPr>
              <w:t>*</w:t>
            </w:r>
          </w:p>
        </w:tc>
        <w:tc>
          <w:tcPr>
            <w:tcW w:w="1037"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Preliminari suma be PVM</w:t>
            </w:r>
          </w:p>
        </w:tc>
        <w:tc>
          <w:tcPr>
            <w:tcW w:w="102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PVM (tarifas) kaina</w:t>
            </w:r>
            <w:r>
              <w:rPr>
                <w:szCs w:val="24"/>
                <w:lang w:val="fi-FI"/>
              </w:rPr>
              <w:t>**</w:t>
            </w:r>
          </w:p>
        </w:tc>
        <w:tc>
          <w:tcPr>
            <w:tcW w:w="93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b/>
                <w:szCs w:val="24"/>
              </w:rPr>
              <w:t>Preliminari suma su PVM</w:t>
            </w: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1.</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b/>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n.</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right"/>
              <w:rPr>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w:t>
            </w: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 su PVM žodžiais:</w:t>
            </w:r>
          </w:p>
        </w:tc>
        <w:tc>
          <w:tcPr>
            <w:tcW w:w="2999" w:type="dxa"/>
            <w:gridSpan w:val="3"/>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bl>
    <w:p w:rsidR="00CA1637" w:rsidRDefault="00CA1637" w:rsidP="00CA1637">
      <w:pPr>
        <w:ind w:firstLine="720"/>
        <w:jc w:val="both"/>
        <w:rPr>
          <w:b/>
          <w:bCs/>
          <w:iCs/>
          <w:sz w:val="18"/>
        </w:rPr>
      </w:pPr>
    </w:p>
    <w:p w:rsidR="00CA1637" w:rsidRDefault="00CA1637" w:rsidP="00CA1637">
      <w:pPr>
        <w:ind w:firstLine="720"/>
        <w:jc w:val="both"/>
        <w:rPr>
          <w:b/>
          <w:bCs/>
          <w:iCs/>
          <w:sz w:val="18"/>
        </w:rPr>
      </w:pPr>
    </w:p>
    <w:p w:rsidR="00CA1637" w:rsidRDefault="00CA1637" w:rsidP="00CA1637">
      <w:pPr>
        <w:ind w:firstLine="720"/>
        <w:jc w:val="both"/>
        <w:rPr>
          <w:b/>
          <w:bCs/>
          <w:iCs/>
          <w:szCs w:val="24"/>
        </w:rPr>
      </w:pPr>
      <w:r>
        <w:rPr>
          <w:b/>
          <w:bCs/>
          <w:iCs/>
          <w:sz w:val="18"/>
        </w:rPr>
        <w:t>/</w:t>
      </w:r>
      <w:r>
        <w:rPr>
          <w:b/>
          <w:bCs/>
          <w:iCs/>
          <w:szCs w:val="24"/>
        </w:rPr>
        <w:t>Pastaba. Tiekėjas pasiūlyme nurodo specifikacijoje nurodomus pirkimo objektus ir jų kiekius, kainas</w:t>
      </w:r>
    </w:p>
    <w:p w:rsidR="00CA1637" w:rsidRDefault="00CA1637" w:rsidP="00CA1637">
      <w:pPr>
        <w:ind w:firstLine="720"/>
        <w:jc w:val="both"/>
      </w:pPr>
      <w:r>
        <w:lastRenderedPageBreak/>
        <w:t>Tais atvejais, kai pagal galiojančius teisės aktus tiekėjui nereikia mokėti PVM, jis lentelės 6 ir 8 skilčių nepildo ir nurodo priežastis, dėl kurių PVM nemoka.</w:t>
      </w:r>
    </w:p>
    <w:p w:rsidR="00CA1637" w:rsidRDefault="00CA1637" w:rsidP="00CA1637">
      <w:pPr>
        <w:ind w:firstLine="720"/>
        <w:rPr>
          <w:sz w:val="12"/>
        </w:rPr>
      </w:pPr>
    </w:p>
    <w:p w:rsidR="00CA1637" w:rsidRDefault="00CA1637" w:rsidP="00CA1637">
      <w:pPr>
        <w:ind w:firstLine="720"/>
        <w:jc w:val="both"/>
        <w:rPr>
          <w:b/>
          <w:bCs/>
          <w:iCs/>
          <w:sz w:val="18"/>
        </w:rPr>
      </w:pPr>
      <w:r>
        <w:t xml:space="preserve">Siūlomos </w:t>
      </w:r>
      <w:r>
        <w:rPr>
          <w:i/>
        </w:rPr>
        <w:t>prekės </w:t>
      </w:r>
      <w:r>
        <w:t xml:space="preserve"> visiškai atitinka pirkimo dokumentuose nurodytus reikalavimus </w:t>
      </w:r>
    </w:p>
    <w:p w:rsidR="00CA1637" w:rsidRDefault="00CA1637" w:rsidP="00CA1637">
      <w:pPr>
        <w:ind w:firstLine="720"/>
        <w:jc w:val="both"/>
        <w:rPr>
          <w:sz w:val="12"/>
        </w:rPr>
      </w:pPr>
    </w:p>
    <w:p w:rsidR="00CA1637" w:rsidRDefault="00CA1637" w:rsidP="00CA1637">
      <w:pPr>
        <w:ind w:firstLine="720"/>
        <w:jc w:val="both"/>
      </w:pPr>
      <w:r>
        <w:rPr>
          <w:b/>
        </w:rPr>
        <w:t>Kartu su pasiūlymu pateikiami šie skenuoti dokumentai elektronine forma</w:t>
      </w:r>
      <w:r>
        <w:t xml:space="preserve">  (pasirašydamas pasiūlymą ar kiekvieną dokumentą saugiu elektroniniu parašu, kai to reikalaujama pirkimo sąlygose,  patvirtinu, kad dokumentų skaitmeninės kopijos yra tikros):</w:t>
      </w:r>
    </w:p>
    <w:p w:rsidR="00CA1637" w:rsidRDefault="00CA1637" w:rsidP="00CA1637">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CA1637" w:rsidTr="00CA1637">
        <w:tc>
          <w:tcPr>
            <w:tcW w:w="675"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center"/>
            </w:pPr>
            <w:r>
              <w:t>Eil.Nr.</w:t>
            </w:r>
          </w:p>
        </w:tc>
        <w:tc>
          <w:tcPr>
            <w:tcW w:w="6518"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center"/>
            </w:pPr>
            <w:r>
              <w:t>Pateiktų dokumentų pavadinimas</w:t>
            </w:r>
          </w:p>
        </w:tc>
        <w:tc>
          <w:tcPr>
            <w:tcW w:w="2635" w:type="dxa"/>
            <w:tcBorders>
              <w:top w:val="single" w:sz="4" w:space="0" w:color="auto"/>
              <w:left w:val="single" w:sz="4" w:space="0" w:color="auto"/>
              <w:bottom w:val="single" w:sz="4" w:space="0" w:color="auto"/>
              <w:right w:val="single" w:sz="4" w:space="0" w:color="auto"/>
            </w:tcBorders>
            <w:hideMark/>
          </w:tcPr>
          <w:p w:rsidR="00CA1637" w:rsidRDefault="00CA1637">
            <w:pPr>
              <w:spacing w:line="276" w:lineRule="auto"/>
              <w:jc w:val="center"/>
            </w:pPr>
            <w:r>
              <w:t>Dokumento puslapių skaičius</w:t>
            </w:r>
          </w:p>
        </w:tc>
      </w:tr>
      <w:tr w:rsidR="00CA1637" w:rsidT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6518"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263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rsidT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6518" w:type="dxa"/>
            <w:tcBorders>
              <w:top w:val="single" w:sz="4" w:space="0" w:color="auto"/>
              <w:left w:val="single" w:sz="4" w:space="0" w:color="auto"/>
              <w:bottom w:val="single" w:sz="4" w:space="0" w:color="auto"/>
              <w:right w:val="single" w:sz="4" w:space="0" w:color="auto"/>
            </w:tcBorders>
          </w:tcPr>
          <w:p w:rsidR="00CA1637" w:rsidRDefault="00CA1637">
            <w:pPr>
              <w:pStyle w:val="Header"/>
              <w:widowControl/>
              <w:tabs>
                <w:tab w:val="left" w:pos="1296"/>
              </w:tabs>
              <w:spacing w:after="0" w:line="276" w:lineRule="auto"/>
              <w:rPr>
                <w:szCs w:val="24"/>
                <w:lang w:eastAsia="en-US"/>
              </w:rPr>
            </w:pPr>
          </w:p>
        </w:tc>
        <w:tc>
          <w:tcPr>
            <w:tcW w:w="263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rsidT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6518"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263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bl>
    <w:p w:rsidR="00CA1637" w:rsidRDefault="00CA1637" w:rsidP="00CA1637">
      <w:pPr>
        <w:ind w:firstLine="720"/>
        <w:jc w:val="both"/>
        <w:rPr>
          <w:sz w:val="12"/>
        </w:rPr>
      </w:pPr>
    </w:p>
    <w:tbl>
      <w:tblPr>
        <w:tblW w:w="0" w:type="auto"/>
        <w:tblLayout w:type="fixed"/>
        <w:tblLook w:val="01E0"/>
      </w:tblPr>
      <w:tblGrid>
        <w:gridCol w:w="3284"/>
        <w:gridCol w:w="604"/>
        <w:gridCol w:w="1980"/>
        <w:gridCol w:w="701"/>
        <w:gridCol w:w="2611"/>
        <w:gridCol w:w="648"/>
      </w:tblGrid>
      <w:tr w:rsidR="00CA1637" w:rsidTr="00CA1637">
        <w:trPr>
          <w:trHeight w:val="324"/>
        </w:trPr>
        <w:tc>
          <w:tcPr>
            <w:tcW w:w="9828" w:type="dxa"/>
            <w:gridSpan w:val="6"/>
          </w:tcPr>
          <w:p w:rsidR="00CA1637" w:rsidRDefault="00CA1637">
            <w:pPr>
              <w:spacing w:line="276" w:lineRule="auto"/>
              <w:jc w:val="both"/>
              <w:rPr>
                <w:b/>
                <w:bCs/>
              </w:rPr>
            </w:pPr>
            <w:r>
              <w:rPr>
                <w:b/>
                <w:bCs/>
                <w:sz w:val="22"/>
              </w:rPr>
              <w:t>Vykdant sutartį pasitelksiu šiuos subtiekėjus (subteikėjus):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210"/>
            </w:tblGrid>
            <w:tr w:rsidR="00CA1637">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A1637" w:rsidRDefault="00CA1637">
                  <w:pPr>
                    <w:spacing w:line="276" w:lineRule="auto"/>
                    <w:jc w:val="center"/>
                    <w:rPr>
                      <w:b/>
                      <w:i/>
                    </w:rPr>
                  </w:pPr>
                  <w:r>
                    <w:rPr>
                      <w:b/>
                      <w:i/>
                      <w:sz w:val="22"/>
                    </w:rPr>
                    <w:t>Eil.Nr.</w:t>
                  </w:r>
                </w:p>
              </w:tc>
              <w:tc>
                <w:tcPr>
                  <w:tcW w:w="92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A1637" w:rsidRDefault="00CA1637">
                  <w:pPr>
                    <w:spacing w:line="276" w:lineRule="auto"/>
                    <w:jc w:val="center"/>
                    <w:rPr>
                      <w:b/>
                      <w:i/>
                    </w:rPr>
                  </w:pPr>
                  <w:r>
                    <w:rPr>
                      <w:b/>
                      <w:i/>
                      <w:sz w:val="22"/>
                    </w:rPr>
                    <w:t>Subtiekėjo (subteikėjo) pavadinimas</w:t>
                  </w:r>
                </w:p>
              </w:tc>
            </w:tr>
            <w:tr w:rsid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9214"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9214"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bl>
          <w:p w:rsidR="00CA1637" w:rsidRDefault="00CA1637">
            <w:pPr>
              <w:spacing w:line="276" w:lineRule="auto"/>
              <w:jc w:val="both"/>
              <w:rPr>
                <w:bCs/>
                <w:i/>
              </w:rPr>
            </w:pPr>
            <w:r>
              <w:rPr>
                <w:bCs/>
                <w:i/>
                <w:sz w:val="22"/>
              </w:rPr>
              <w:t>Pildyti tuomet, jei  sutarties vykdymui bus pasitelkti subtiekėjai (subteikėjai).</w:t>
            </w:r>
          </w:p>
          <w:p w:rsidR="00CA1637" w:rsidRDefault="00CA1637">
            <w:pPr>
              <w:spacing w:line="276" w:lineRule="auto"/>
              <w:ind w:firstLine="720"/>
              <w:jc w:val="both"/>
            </w:pPr>
          </w:p>
          <w:p w:rsidR="00CA1637" w:rsidRDefault="00CA1637">
            <w:pPr>
              <w:spacing w:line="276" w:lineRule="auto"/>
              <w:ind w:firstLine="720"/>
              <w:jc w:val="both"/>
            </w:pPr>
          </w:p>
          <w:p w:rsidR="00CA1637" w:rsidRDefault="00CA1637">
            <w:pPr>
              <w:spacing w:line="276" w:lineRule="auto"/>
              <w:jc w:val="both"/>
              <w:rPr>
                <w:i/>
              </w:rPr>
            </w:pPr>
            <w:r>
              <w:rPr>
                <w:b/>
                <w:i/>
                <w:sz w:val="22"/>
              </w:rPr>
              <w:t>Šiame pasiūlyme yra pateikta ir konfidenciali informacija (dokumentai su konfidencialia informacija įsegti atskirai)</w:t>
            </w:r>
            <w:r>
              <w:rPr>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647"/>
            </w:tblGrid>
            <w:tr w:rsidR="00CA1637">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A1637" w:rsidRDefault="00CA1637">
                  <w:pPr>
                    <w:spacing w:line="276" w:lineRule="auto"/>
                    <w:jc w:val="center"/>
                    <w:rPr>
                      <w:b/>
                      <w:i/>
                    </w:rPr>
                  </w:pPr>
                  <w:r>
                    <w:rPr>
                      <w:b/>
                      <w:i/>
                      <w:sz w:val="22"/>
                    </w:rPr>
                    <w:t>Eil.Nr.</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A1637" w:rsidRDefault="00CA1637">
                  <w:pPr>
                    <w:spacing w:line="276" w:lineRule="auto"/>
                    <w:jc w:val="center"/>
                    <w:rPr>
                      <w:b/>
                      <w:i/>
                    </w:rPr>
                  </w:pPr>
                  <w:r>
                    <w:rPr>
                      <w:b/>
                      <w:i/>
                      <w:sz w:val="22"/>
                    </w:rPr>
                    <w:t>Pateikto dokumento pavadinimas</w:t>
                  </w:r>
                </w:p>
              </w:tc>
              <w:tc>
                <w:tcPr>
                  <w:tcW w:w="56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A1637" w:rsidRDefault="00CA1637">
                  <w:pPr>
                    <w:spacing w:line="276" w:lineRule="auto"/>
                    <w:jc w:val="center"/>
                    <w:rPr>
                      <w:b/>
                      <w:i/>
                    </w:rPr>
                  </w:pPr>
                  <w:r>
                    <w:rPr>
                      <w:b/>
                      <w:i/>
                      <w:sz w:val="22"/>
                    </w:rPr>
                    <w:t xml:space="preserve">Dokumentas yra įkeltas šioje CVP IS pasiūlymo lango eilutėje („Prisegti dokumentai“ arba </w:t>
                  </w:r>
                  <w:r>
                    <w:rPr>
                      <w:b/>
                      <w:bCs/>
                      <w:i/>
                      <w:sz w:val="22"/>
                    </w:rPr>
                    <w:t>„Kvalifikaciniai klausimai“ prie atsakymo į klausimą)</w:t>
                  </w:r>
                </w:p>
              </w:tc>
            </w:tr>
            <w:tr w:rsid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3686"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564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r w:rsidR="00CA1637">
              <w:tc>
                <w:tcPr>
                  <w:tcW w:w="675"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c>
                <w:tcPr>
                  <w:tcW w:w="3686" w:type="dxa"/>
                  <w:tcBorders>
                    <w:top w:val="single" w:sz="4" w:space="0" w:color="auto"/>
                    <w:left w:val="single" w:sz="4" w:space="0" w:color="auto"/>
                    <w:bottom w:val="single" w:sz="4" w:space="0" w:color="auto"/>
                    <w:right w:val="single" w:sz="4" w:space="0" w:color="auto"/>
                  </w:tcBorders>
                </w:tcPr>
                <w:p w:rsidR="00CA1637" w:rsidRDefault="00CA1637">
                  <w:pPr>
                    <w:pStyle w:val="Header"/>
                    <w:widowControl/>
                    <w:tabs>
                      <w:tab w:val="left" w:pos="1296"/>
                    </w:tabs>
                    <w:spacing w:after="0" w:line="276" w:lineRule="auto"/>
                    <w:rPr>
                      <w:szCs w:val="22"/>
                      <w:lang w:eastAsia="en-US"/>
                    </w:rPr>
                  </w:pPr>
                </w:p>
              </w:tc>
              <w:tc>
                <w:tcPr>
                  <w:tcW w:w="5647" w:type="dxa"/>
                  <w:tcBorders>
                    <w:top w:val="single" w:sz="4" w:space="0" w:color="auto"/>
                    <w:left w:val="single" w:sz="4" w:space="0" w:color="auto"/>
                    <w:bottom w:val="single" w:sz="4" w:space="0" w:color="auto"/>
                    <w:right w:val="single" w:sz="4" w:space="0" w:color="auto"/>
                  </w:tcBorders>
                </w:tcPr>
                <w:p w:rsidR="00CA1637" w:rsidRDefault="00CA1637">
                  <w:pPr>
                    <w:spacing w:line="276" w:lineRule="auto"/>
                    <w:jc w:val="both"/>
                  </w:pPr>
                </w:p>
              </w:tc>
            </w:tr>
          </w:tbl>
          <w:p w:rsidR="00CA1637" w:rsidRDefault="00CA1637">
            <w:pPr>
              <w:spacing w:line="276" w:lineRule="auto"/>
              <w:rPr>
                <w:sz w:val="20"/>
                <w:szCs w:val="20"/>
              </w:rPr>
            </w:pPr>
            <w:r>
              <w:rPr>
                <w:bCs/>
                <w:i/>
                <w:sz w:val="20"/>
                <w:szCs w:val="20"/>
              </w:rPr>
              <w:t>Pildyti tuomet, jei bus pateikta konfidenciali informacija. Tiekėjas negali nurodyti, kad konfidencialus yra pasiūlymo įkainis arba kad visas pasiūlymas yra konfidencialus</w:t>
            </w:r>
          </w:p>
          <w:p w:rsidR="00CA1637" w:rsidRDefault="00CA1637">
            <w:pPr>
              <w:spacing w:line="276" w:lineRule="auto"/>
            </w:pPr>
          </w:p>
          <w:p w:rsidR="00CA1637" w:rsidRDefault="00CA1637">
            <w:pPr>
              <w:spacing w:line="276" w:lineRule="auto"/>
              <w:ind w:right="-108"/>
              <w:jc w:val="both"/>
            </w:pPr>
          </w:p>
          <w:p w:rsidR="00CA1637" w:rsidRDefault="00CA1637">
            <w:pPr>
              <w:spacing w:line="276" w:lineRule="auto"/>
              <w:ind w:right="-108" w:firstLine="720"/>
              <w:jc w:val="both"/>
            </w:pPr>
          </w:p>
          <w:p w:rsidR="00CA1637" w:rsidRDefault="00CA1637">
            <w:pPr>
              <w:spacing w:line="276" w:lineRule="auto"/>
              <w:ind w:right="-108" w:firstLine="720"/>
              <w:jc w:val="both"/>
            </w:pPr>
          </w:p>
          <w:p w:rsidR="00CA1637" w:rsidRDefault="00CA1637">
            <w:pPr>
              <w:spacing w:line="276" w:lineRule="auto"/>
              <w:ind w:right="-108" w:firstLine="720"/>
              <w:jc w:val="both"/>
            </w:pPr>
            <w:r>
              <w:t>Pasiūlymas galioja iki termino, nustatyto pirkimo dokumentuose.</w:t>
            </w:r>
          </w:p>
        </w:tc>
      </w:tr>
      <w:tr w:rsidR="00CA1637" w:rsidTr="00CA1637">
        <w:trPr>
          <w:trHeight w:val="285"/>
        </w:trPr>
        <w:tc>
          <w:tcPr>
            <w:tcW w:w="3284" w:type="dxa"/>
            <w:tcBorders>
              <w:top w:val="nil"/>
              <w:left w:val="nil"/>
              <w:bottom w:val="single" w:sz="4" w:space="0" w:color="auto"/>
              <w:right w:val="nil"/>
            </w:tcBorders>
          </w:tcPr>
          <w:p w:rsidR="00CA1637" w:rsidRDefault="00CA1637">
            <w:pPr>
              <w:spacing w:line="276" w:lineRule="auto"/>
              <w:ind w:right="-1"/>
            </w:pPr>
          </w:p>
        </w:tc>
        <w:tc>
          <w:tcPr>
            <w:tcW w:w="604" w:type="dxa"/>
          </w:tcPr>
          <w:p w:rsidR="00CA1637" w:rsidRDefault="00CA1637">
            <w:pPr>
              <w:spacing w:line="276" w:lineRule="auto"/>
              <w:ind w:right="-1"/>
              <w:jc w:val="center"/>
            </w:pPr>
          </w:p>
        </w:tc>
        <w:tc>
          <w:tcPr>
            <w:tcW w:w="1980" w:type="dxa"/>
            <w:tcBorders>
              <w:top w:val="nil"/>
              <w:left w:val="nil"/>
              <w:bottom w:val="single" w:sz="4" w:space="0" w:color="auto"/>
              <w:right w:val="nil"/>
            </w:tcBorders>
          </w:tcPr>
          <w:p w:rsidR="00CA1637" w:rsidRDefault="00CA1637">
            <w:pPr>
              <w:spacing w:line="276" w:lineRule="auto"/>
              <w:ind w:right="-1"/>
              <w:jc w:val="center"/>
            </w:pPr>
          </w:p>
        </w:tc>
        <w:tc>
          <w:tcPr>
            <w:tcW w:w="701" w:type="dxa"/>
          </w:tcPr>
          <w:p w:rsidR="00CA1637" w:rsidRDefault="00CA1637">
            <w:pPr>
              <w:spacing w:line="276" w:lineRule="auto"/>
              <w:ind w:right="-1"/>
              <w:jc w:val="center"/>
            </w:pPr>
          </w:p>
        </w:tc>
        <w:tc>
          <w:tcPr>
            <w:tcW w:w="2611" w:type="dxa"/>
            <w:tcBorders>
              <w:top w:val="nil"/>
              <w:left w:val="nil"/>
              <w:bottom w:val="single" w:sz="4" w:space="0" w:color="auto"/>
              <w:right w:val="nil"/>
            </w:tcBorders>
          </w:tcPr>
          <w:p w:rsidR="00CA1637" w:rsidRDefault="00CA1637">
            <w:pPr>
              <w:spacing w:line="276" w:lineRule="auto"/>
              <w:ind w:right="-1"/>
              <w:jc w:val="right"/>
            </w:pPr>
          </w:p>
        </w:tc>
        <w:tc>
          <w:tcPr>
            <w:tcW w:w="648" w:type="dxa"/>
          </w:tcPr>
          <w:p w:rsidR="00CA1637" w:rsidRDefault="00CA1637">
            <w:pPr>
              <w:spacing w:line="276" w:lineRule="auto"/>
              <w:ind w:right="-1"/>
              <w:jc w:val="right"/>
            </w:pPr>
          </w:p>
        </w:tc>
      </w:tr>
      <w:tr w:rsidR="00CA1637" w:rsidTr="00CA1637">
        <w:trPr>
          <w:trHeight w:val="186"/>
        </w:trPr>
        <w:tc>
          <w:tcPr>
            <w:tcW w:w="3284" w:type="dxa"/>
            <w:tcBorders>
              <w:top w:val="single" w:sz="4" w:space="0" w:color="auto"/>
              <w:left w:val="nil"/>
              <w:bottom w:val="nil"/>
              <w:right w:val="nil"/>
            </w:tcBorders>
            <w:hideMark/>
          </w:tcPr>
          <w:p w:rsidR="00CA1637" w:rsidRDefault="00CA1637">
            <w:pPr>
              <w:pStyle w:val="Bodytext0"/>
              <w:spacing w:line="276" w:lineRule="auto"/>
              <w:ind w:firstLine="0"/>
              <w:jc w:val="left"/>
              <w:rPr>
                <w:rFonts w:ascii="Times New Roman" w:hAnsi="Times New Roman"/>
                <w:position w:val="6"/>
                <w:sz w:val="24"/>
                <w:szCs w:val="24"/>
                <w:lang w:val="lt-LT"/>
              </w:rPr>
            </w:pPr>
            <w:r>
              <w:rPr>
                <w:rFonts w:ascii="Times New Roman" w:hAnsi="Times New Roman"/>
                <w:position w:val="6"/>
                <w:sz w:val="24"/>
                <w:szCs w:val="24"/>
                <w:lang w:val="lt-LT"/>
              </w:rPr>
              <w:t>(Tiekėjo arba jo įgalioto asmens pareigų pavadinimas*)</w:t>
            </w:r>
          </w:p>
        </w:tc>
        <w:tc>
          <w:tcPr>
            <w:tcW w:w="604" w:type="dxa"/>
          </w:tcPr>
          <w:p w:rsidR="00CA1637" w:rsidRDefault="00CA1637">
            <w:pPr>
              <w:spacing w:line="276" w:lineRule="auto"/>
              <w:ind w:right="-1"/>
              <w:jc w:val="center"/>
            </w:pPr>
          </w:p>
        </w:tc>
        <w:tc>
          <w:tcPr>
            <w:tcW w:w="1980" w:type="dxa"/>
            <w:tcBorders>
              <w:top w:val="single" w:sz="4" w:space="0" w:color="auto"/>
              <w:left w:val="nil"/>
              <w:bottom w:val="nil"/>
              <w:right w:val="nil"/>
            </w:tcBorders>
            <w:hideMark/>
          </w:tcPr>
          <w:p w:rsidR="00CA1637" w:rsidRDefault="00CA1637">
            <w:pPr>
              <w:spacing w:line="276" w:lineRule="auto"/>
              <w:ind w:right="-1"/>
              <w:jc w:val="center"/>
            </w:pPr>
            <w:r>
              <w:rPr>
                <w:position w:val="6"/>
              </w:rPr>
              <w:t>(Parašas*)</w:t>
            </w:r>
            <w:r>
              <w:rPr>
                <w:i/>
              </w:rPr>
              <w:t xml:space="preserve"> </w:t>
            </w:r>
          </w:p>
        </w:tc>
        <w:tc>
          <w:tcPr>
            <w:tcW w:w="701" w:type="dxa"/>
          </w:tcPr>
          <w:p w:rsidR="00CA1637" w:rsidRDefault="00CA1637">
            <w:pPr>
              <w:spacing w:line="276" w:lineRule="auto"/>
              <w:ind w:right="-1"/>
              <w:jc w:val="center"/>
            </w:pPr>
          </w:p>
        </w:tc>
        <w:tc>
          <w:tcPr>
            <w:tcW w:w="2611" w:type="dxa"/>
            <w:tcBorders>
              <w:top w:val="single" w:sz="4" w:space="0" w:color="auto"/>
              <w:left w:val="nil"/>
              <w:bottom w:val="nil"/>
              <w:right w:val="nil"/>
            </w:tcBorders>
            <w:hideMark/>
          </w:tcPr>
          <w:p w:rsidR="00CA1637" w:rsidRDefault="00CA1637">
            <w:pPr>
              <w:spacing w:line="276" w:lineRule="auto"/>
              <w:ind w:right="-1"/>
              <w:jc w:val="center"/>
            </w:pPr>
            <w:r>
              <w:rPr>
                <w:position w:val="6"/>
              </w:rPr>
              <w:t>(Vardas ir pavardė*)</w:t>
            </w:r>
            <w:r>
              <w:rPr>
                <w:i/>
              </w:rPr>
              <w:t xml:space="preserve"> </w:t>
            </w:r>
          </w:p>
        </w:tc>
        <w:tc>
          <w:tcPr>
            <w:tcW w:w="648" w:type="dxa"/>
          </w:tcPr>
          <w:p w:rsidR="00CA1637" w:rsidRDefault="00CA1637">
            <w:pPr>
              <w:spacing w:line="276" w:lineRule="auto"/>
              <w:ind w:right="-1"/>
              <w:jc w:val="center"/>
            </w:pPr>
          </w:p>
        </w:tc>
      </w:tr>
    </w:tbl>
    <w:p w:rsidR="00CA1637" w:rsidRDefault="00CA1637" w:rsidP="00CA1637">
      <w:pPr>
        <w:ind w:right="-1080"/>
        <w:rPr>
          <w:b/>
          <w:sz w:val="22"/>
        </w:rPr>
        <w:sectPr w:rsidR="00CA1637">
          <w:pgSz w:w="11907" w:h="16840"/>
          <w:pgMar w:top="1134" w:right="567" w:bottom="1134" w:left="1701" w:header="567" w:footer="567" w:gutter="0"/>
          <w:cols w:space="1296"/>
        </w:sectPr>
      </w:pPr>
      <w:r>
        <w:rPr>
          <w:b/>
          <w:bCs/>
          <w:sz w:val="20"/>
        </w:rPr>
        <w:t>*</w:t>
      </w:r>
      <w:r>
        <w:rPr>
          <w:b/>
          <w:bCs/>
          <w:color w:val="000000"/>
          <w:sz w:val="20"/>
        </w:rPr>
        <w:t>Pastaba.</w:t>
      </w:r>
      <w:r>
        <w:rPr>
          <w:color w:val="000000"/>
          <w:sz w:val="20"/>
        </w:rPr>
        <w:t xml:space="preserve"> </w:t>
      </w:r>
      <w:r>
        <w:rPr>
          <w:sz w:val="20"/>
        </w:rPr>
        <w:t>Perkančioji organizacija pirkimą atlieka CVP IS priemonėmis, todėl šis dokumentas teikiamas pasirašytas saugiu elektroniniu parašu ( kai tai nurodoma pirkimo sąlygose )</w:t>
      </w:r>
      <w:r>
        <w:t xml:space="preserve">                                                 </w:t>
      </w:r>
      <w:r w:rsidR="00E442D7">
        <w:t xml:space="preserve">                        </w:t>
      </w:r>
    </w:p>
    <w:tbl>
      <w:tblPr>
        <w:tblW w:w="2799" w:type="dxa"/>
        <w:jc w:val="right"/>
        <w:tblLook w:val="01E0"/>
      </w:tblPr>
      <w:tblGrid>
        <w:gridCol w:w="2799"/>
      </w:tblGrid>
      <w:tr w:rsidR="00CA1637" w:rsidRPr="00A776D7" w:rsidTr="004D0397">
        <w:trPr>
          <w:trHeight w:val="284"/>
          <w:jc w:val="right"/>
        </w:trPr>
        <w:tc>
          <w:tcPr>
            <w:tcW w:w="2760" w:type="dxa"/>
          </w:tcPr>
          <w:p w:rsidR="00E442D7" w:rsidRDefault="00E442D7" w:rsidP="00E442D7"/>
          <w:p w:rsidR="00E442D7" w:rsidRDefault="00E442D7" w:rsidP="004D0397">
            <w:pPr>
              <w:jc w:val="both"/>
            </w:pPr>
          </w:p>
          <w:p w:rsidR="00E442D7" w:rsidRDefault="00E442D7" w:rsidP="004D0397">
            <w:pPr>
              <w:jc w:val="both"/>
            </w:pPr>
          </w:p>
          <w:p w:rsidR="00E442D7" w:rsidRDefault="00E442D7" w:rsidP="004D0397">
            <w:pPr>
              <w:jc w:val="both"/>
            </w:pPr>
          </w:p>
          <w:p w:rsidR="00E442D7" w:rsidRDefault="00E442D7" w:rsidP="004D0397">
            <w:pPr>
              <w:jc w:val="both"/>
            </w:pPr>
          </w:p>
          <w:p w:rsidR="00CA1637" w:rsidRPr="00A776D7" w:rsidRDefault="00CA1637" w:rsidP="004D0397">
            <w:pPr>
              <w:jc w:val="both"/>
            </w:pPr>
            <w:r w:rsidRPr="00A776D7">
              <w:rPr>
                <w:sz w:val="22"/>
              </w:rPr>
              <w:t>Pirkimo sąlygų</w:t>
            </w:r>
          </w:p>
        </w:tc>
      </w:tr>
      <w:tr w:rsidR="00CA1637" w:rsidRPr="00A776D7" w:rsidTr="004D0397">
        <w:trPr>
          <w:jc w:val="right"/>
        </w:trPr>
        <w:tc>
          <w:tcPr>
            <w:tcW w:w="2760" w:type="dxa"/>
          </w:tcPr>
          <w:p w:rsidR="00CA1637" w:rsidRPr="00A776D7" w:rsidRDefault="00CA1637" w:rsidP="004D0397">
            <w:pPr>
              <w:jc w:val="both"/>
            </w:pPr>
            <w:r>
              <w:rPr>
                <w:sz w:val="22"/>
              </w:rPr>
              <w:t>3</w:t>
            </w:r>
            <w:r w:rsidRPr="00A776D7">
              <w:rPr>
                <w:sz w:val="22"/>
              </w:rPr>
              <w:t xml:space="preserve"> priedas</w:t>
            </w:r>
          </w:p>
        </w:tc>
      </w:tr>
    </w:tbl>
    <w:p w:rsidR="00CA1637" w:rsidRDefault="00CA1637" w:rsidP="00CA1637">
      <w:pPr>
        <w:jc w:val="center"/>
        <w:rPr>
          <w:sz w:val="18"/>
          <w:szCs w:val="18"/>
        </w:rPr>
      </w:pPr>
    </w:p>
    <w:p w:rsidR="00CA1637" w:rsidRDefault="00CA1637" w:rsidP="00CA1637">
      <w:pPr>
        <w:jc w:val="center"/>
        <w:rPr>
          <w:sz w:val="18"/>
          <w:szCs w:val="18"/>
        </w:rPr>
      </w:pPr>
    </w:p>
    <w:p w:rsidR="00CA1637" w:rsidRPr="000F5F65" w:rsidRDefault="00CA1637" w:rsidP="00CA1637">
      <w:pPr>
        <w:jc w:val="center"/>
        <w:rPr>
          <w:sz w:val="18"/>
          <w:szCs w:val="18"/>
        </w:rPr>
      </w:pPr>
      <w:r w:rsidRPr="000F5F65">
        <w:rPr>
          <w:sz w:val="18"/>
          <w:szCs w:val="18"/>
        </w:rPr>
        <w:t>Herbas arba prekių ženklas</w:t>
      </w:r>
    </w:p>
    <w:p w:rsidR="00CA1637" w:rsidRPr="000F5F65" w:rsidRDefault="00CA1637" w:rsidP="00E442D7">
      <w:pPr>
        <w:rPr>
          <w:szCs w:val="24"/>
        </w:rPr>
      </w:pPr>
    </w:p>
    <w:p w:rsidR="00CA1637" w:rsidRPr="000F5F65" w:rsidRDefault="00CA1637" w:rsidP="00CA1637">
      <w:pPr>
        <w:jc w:val="center"/>
        <w:rPr>
          <w:sz w:val="18"/>
          <w:szCs w:val="18"/>
        </w:rPr>
      </w:pPr>
      <w:r w:rsidRPr="000F5F65">
        <w:rPr>
          <w:sz w:val="18"/>
          <w:szCs w:val="18"/>
        </w:rPr>
        <w:t>(Tiekėjo pavadinimas)</w:t>
      </w:r>
    </w:p>
    <w:p w:rsidR="00CA1637" w:rsidRPr="00CB56EB" w:rsidRDefault="00CA1637" w:rsidP="00CA1637">
      <w:pPr>
        <w:jc w:val="center"/>
        <w:rPr>
          <w:szCs w:val="24"/>
        </w:rPr>
      </w:pPr>
    </w:p>
    <w:p w:rsidR="00CA1637" w:rsidRPr="00CB56EB" w:rsidRDefault="00CA1637" w:rsidP="00CA1637">
      <w:pPr>
        <w:jc w:val="center"/>
        <w:rPr>
          <w:sz w:val="18"/>
          <w:szCs w:val="18"/>
        </w:rPr>
      </w:pPr>
      <w:r w:rsidRPr="00CB56EB">
        <w:rPr>
          <w:sz w:val="18"/>
          <w:szCs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A1637" w:rsidRPr="00CB56EB" w:rsidRDefault="00CA1637" w:rsidP="00CA1637">
      <w:pPr>
        <w:jc w:val="center"/>
        <w:rPr>
          <w:szCs w:val="24"/>
        </w:rPr>
      </w:pPr>
      <w:r w:rsidRPr="00CB56EB">
        <w:rPr>
          <w:szCs w:val="24"/>
        </w:rPr>
        <w:t>__________________________</w:t>
      </w:r>
    </w:p>
    <w:p w:rsidR="00CA1637" w:rsidRPr="00CB56EB" w:rsidRDefault="00CA1637" w:rsidP="00CA1637">
      <w:pPr>
        <w:tabs>
          <w:tab w:val="center" w:pos="2520"/>
        </w:tabs>
        <w:jc w:val="center"/>
        <w:rPr>
          <w:sz w:val="18"/>
          <w:szCs w:val="18"/>
        </w:rPr>
      </w:pPr>
      <w:r w:rsidRPr="00CB56EB">
        <w:rPr>
          <w:sz w:val="18"/>
          <w:szCs w:val="18"/>
        </w:rPr>
        <w:t>(Adresatas (perkančioji organizacija))</w:t>
      </w:r>
    </w:p>
    <w:p w:rsidR="00CA1637" w:rsidRPr="00CB56EB" w:rsidRDefault="00CA1637" w:rsidP="00CA1637">
      <w:pPr>
        <w:jc w:val="center"/>
        <w:rPr>
          <w:b/>
          <w:szCs w:val="24"/>
        </w:rPr>
      </w:pPr>
    </w:p>
    <w:p w:rsidR="00CA1637" w:rsidRPr="00CB56EB" w:rsidRDefault="00CA1637" w:rsidP="00CA1637">
      <w:pPr>
        <w:pStyle w:val="CentrBoldm"/>
        <w:widowControl w:val="0"/>
        <w:rPr>
          <w:rFonts w:ascii="Times New Roman" w:hAnsi="Times New Roman"/>
          <w:b w:val="0"/>
          <w:bCs w:val="0"/>
          <w:sz w:val="24"/>
          <w:lang w:val="lt-LT"/>
        </w:rPr>
      </w:pPr>
      <w:r w:rsidRPr="00325668">
        <w:rPr>
          <w:rFonts w:ascii="Times New Roman" w:hAnsi="Times New Roman"/>
          <w:sz w:val="24"/>
          <w:lang w:val="lt-LT"/>
        </w:rPr>
        <w:t>TIE</w:t>
      </w:r>
      <w:r w:rsidRPr="00CB56EB">
        <w:rPr>
          <w:rFonts w:ascii="Times New Roman" w:hAnsi="Times New Roman"/>
          <w:sz w:val="24"/>
          <w:lang w:val="lt-LT"/>
        </w:rPr>
        <w:t>KĖJO DEKLARACIJA</w:t>
      </w:r>
    </w:p>
    <w:p w:rsidR="00CA1637" w:rsidRPr="00CB56EB" w:rsidRDefault="00CA1637" w:rsidP="00CA1637">
      <w:pPr>
        <w:shd w:val="clear" w:color="auto" w:fill="FFFFFF"/>
        <w:jc w:val="center"/>
        <w:rPr>
          <w:szCs w:val="24"/>
        </w:rPr>
      </w:pPr>
    </w:p>
    <w:p w:rsidR="00CA1637" w:rsidRPr="00CB56EB" w:rsidRDefault="00CA1637" w:rsidP="00CA1637">
      <w:pPr>
        <w:shd w:val="clear" w:color="auto" w:fill="FFFFFF"/>
        <w:jc w:val="center"/>
        <w:rPr>
          <w:b/>
          <w:bCs/>
          <w:szCs w:val="24"/>
        </w:rPr>
      </w:pPr>
      <w:r w:rsidRPr="00CB56EB">
        <w:rPr>
          <w:szCs w:val="24"/>
        </w:rPr>
        <w:t>_____________</w:t>
      </w:r>
      <w:r w:rsidRPr="00CB56EB">
        <w:rPr>
          <w:b/>
          <w:bCs/>
          <w:szCs w:val="24"/>
        </w:rPr>
        <w:t xml:space="preserve"> </w:t>
      </w:r>
      <w:r w:rsidRPr="00CB56EB">
        <w:rPr>
          <w:szCs w:val="24"/>
        </w:rPr>
        <w:t>Nr.______</w:t>
      </w:r>
    </w:p>
    <w:p w:rsidR="00CA1637" w:rsidRPr="00CB56EB" w:rsidRDefault="00CA1637" w:rsidP="00CA1637">
      <w:pPr>
        <w:shd w:val="clear" w:color="auto" w:fill="FFFFFF"/>
        <w:jc w:val="center"/>
        <w:rPr>
          <w:bCs/>
          <w:sz w:val="18"/>
          <w:szCs w:val="18"/>
        </w:rPr>
      </w:pPr>
      <w:r w:rsidRPr="00CB56EB">
        <w:rPr>
          <w:bCs/>
          <w:sz w:val="18"/>
          <w:szCs w:val="18"/>
        </w:rPr>
        <w:t>(Data)</w:t>
      </w:r>
    </w:p>
    <w:p w:rsidR="00CA1637" w:rsidRPr="00CB56EB" w:rsidRDefault="00CA1637" w:rsidP="00CA1637">
      <w:pPr>
        <w:shd w:val="clear" w:color="auto" w:fill="FFFFFF"/>
        <w:jc w:val="center"/>
        <w:rPr>
          <w:bCs/>
          <w:szCs w:val="24"/>
        </w:rPr>
      </w:pPr>
      <w:r w:rsidRPr="00CB56EB">
        <w:rPr>
          <w:bCs/>
          <w:szCs w:val="24"/>
        </w:rPr>
        <w:t>_____________</w:t>
      </w:r>
    </w:p>
    <w:p w:rsidR="00CA1637" w:rsidRPr="00CB56EB" w:rsidRDefault="00CA1637" w:rsidP="00CA1637">
      <w:pPr>
        <w:shd w:val="clear" w:color="auto" w:fill="FFFFFF"/>
        <w:jc w:val="center"/>
        <w:rPr>
          <w:bCs/>
          <w:sz w:val="18"/>
          <w:szCs w:val="18"/>
        </w:rPr>
      </w:pPr>
      <w:r w:rsidRPr="00CB56EB">
        <w:rPr>
          <w:bCs/>
          <w:sz w:val="18"/>
          <w:szCs w:val="18"/>
        </w:rPr>
        <w:t>(Sudarymo vieta)</w:t>
      </w:r>
    </w:p>
    <w:p w:rsidR="00CA1637" w:rsidRPr="00CB56EB" w:rsidRDefault="00CA1637" w:rsidP="00CA1637">
      <w:pPr>
        <w:pStyle w:val="CentrBoldm"/>
        <w:widowControl w:val="0"/>
        <w:jc w:val="both"/>
        <w:rPr>
          <w:rFonts w:ascii="Times New Roman" w:hAnsi="Times New Roman"/>
          <w:b w:val="0"/>
          <w:bCs w:val="0"/>
          <w:sz w:val="24"/>
          <w:lang w:val="lt-LT"/>
        </w:rPr>
      </w:pPr>
    </w:p>
    <w:tbl>
      <w:tblPr>
        <w:tblW w:w="0" w:type="auto"/>
        <w:tblLayout w:type="fixed"/>
        <w:tblLook w:val="00A0"/>
      </w:tblPr>
      <w:tblGrid>
        <w:gridCol w:w="9828"/>
      </w:tblGrid>
      <w:tr w:rsidR="00CA1637" w:rsidRPr="00CB56EB" w:rsidTr="004D0397">
        <w:tc>
          <w:tcPr>
            <w:tcW w:w="9828" w:type="dxa"/>
          </w:tcPr>
          <w:p w:rsidR="00CA1637" w:rsidRPr="00CB56EB" w:rsidRDefault="00CA1637" w:rsidP="004D0397">
            <w:pPr>
              <w:pStyle w:val="Bodytext0"/>
              <w:widowControl w:val="0"/>
              <w:ind w:firstLine="851"/>
              <w:rPr>
                <w:rFonts w:ascii="Times New Roman" w:hAnsi="Times New Roman"/>
                <w:sz w:val="24"/>
                <w:szCs w:val="24"/>
                <w:lang w:val="lt-LT"/>
              </w:rPr>
            </w:pPr>
            <w:r w:rsidRPr="00CB56EB">
              <w:rPr>
                <w:rFonts w:ascii="Times New Roman" w:hAnsi="Times New Roman"/>
                <w:sz w:val="24"/>
                <w:szCs w:val="24"/>
                <w:lang w:val="lt-LT"/>
              </w:rPr>
              <w:t>1. Aš, __________________________________________________________________ ,</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18"/>
                <w:szCs w:val="18"/>
                <w:lang w:val="lt-LT"/>
              </w:rPr>
            </w:pPr>
            <w:r w:rsidRPr="00CB56EB">
              <w:rPr>
                <w:rFonts w:ascii="Times New Roman" w:hAnsi="Times New Roman"/>
                <w:sz w:val="18"/>
                <w:szCs w:val="18"/>
                <w:lang w:val="lt-LT"/>
              </w:rPr>
              <w:t>(Tiekėjo vadovo ar jo įgalioto asmens pareigų pavadinimas, vardas ir pavardė)</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tvirtinu, kad mano vadovaujamas (-a) (atstovaujamas (-a))________________________________ ,</w:t>
            </w:r>
          </w:p>
        </w:tc>
      </w:tr>
      <w:tr w:rsidR="00CA1637" w:rsidRPr="00CB56EB" w:rsidTr="004D0397">
        <w:tc>
          <w:tcPr>
            <w:tcW w:w="9828" w:type="dxa"/>
          </w:tcPr>
          <w:p w:rsidR="00CA1637" w:rsidRPr="00CB56EB" w:rsidRDefault="00CA1637" w:rsidP="004D0397">
            <w:pPr>
              <w:pStyle w:val="Bodytext0"/>
              <w:ind w:firstLine="0"/>
              <w:rPr>
                <w:rFonts w:ascii="Times New Roman" w:hAnsi="Times New Roman"/>
                <w:sz w:val="18"/>
                <w:szCs w:val="18"/>
                <w:lang w:val="lt-LT"/>
              </w:rPr>
            </w:pPr>
            <w:r w:rsidRPr="00CB56EB">
              <w:rPr>
                <w:rFonts w:ascii="Times New Roman" w:hAnsi="Times New Roman"/>
                <w:sz w:val="18"/>
                <w:szCs w:val="18"/>
                <w:lang w:val="lt-LT"/>
              </w:rPr>
              <w:t xml:space="preserve">                                                                                                        (Tiekėjo pavadinimas)</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dalyvaujantis (-i) _________________________________________________________________</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18"/>
                <w:szCs w:val="18"/>
                <w:lang w:val="lt-LT"/>
              </w:rPr>
            </w:pPr>
            <w:r w:rsidRPr="00CB56EB">
              <w:rPr>
                <w:rFonts w:ascii="Times New Roman" w:hAnsi="Times New Roman"/>
                <w:sz w:val="18"/>
                <w:szCs w:val="18"/>
                <w:lang w:val="lt-LT"/>
              </w:rPr>
              <w:t>(Perkančiosios organizacijos pavadinimas)</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atliekamame _____________________________________________________________________</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18"/>
                <w:szCs w:val="18"/>
                <w:lang w:val="lt-LT"/>
              </w:rPr>
            </w:pPr>
            <w:r w:rsidRPr="00CB56EB">
              <w:rPr>
                <w:rFonts w:ascii="Times New Roman" w:hAnsi="Times New Roman"/>
                <w:sz w:val="18"/>
                <w:szCs w:val="18"/>
                <w:lang w:val="lt-LT"/>
              </w:rPr>
              <w:t>(Pirkimo objekto pavadinimas, pirkimo numeris, pirkimo būdas)</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_______________________________________________________________________________ ,</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skelbtame _______________________________________________________________________</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18"/>
                <w:szCs w:val="18"/>
                <w:lang w:val="lt-LT"/>
              </w:rPr>
            </w:pPr>
            <w:r w:rsidRPr="00CB56EB">
              <w:rPr>
                <w:rFonts w:ascii="Times New Roman" w:hAnsi="Times New Roman"/>
                <w:sz w:val="18"/>
                <w:szCs w:val="18"/>
                <w:lang w:val="lt-LT"/>
              </w:rPr>
              <w:t>(Leidinio pavadinimas, kuriame paskelbtas skelbimas apie pirkimą,</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_______________________________________________________________________________ ,</w:t>
            </w:r>
          </w:p>
        </w:tc>
      </w:tr>
      <w:tr w:rsidR="00CA1637" w:rsidRPr="00CB56EB" w:rsidTr="004D0397">
        <w:tc>
          <w:tcPr>
            <w:tcW w:w="9828" w:type="dxa"/>
          </w:tcPr>
          <w:p w:rsidR="00CA1637" w:rsidRPr="00CB56EB" w:rsidRDefault="00CA1637" w:rsidP="004D0397">
            <w:pPr>
              <w:pStyle w:val="Bodytext0"/>
              <w:widowControl w:val="0"/>
              <w:ind w:firstLine="0"/>
              <w:rPr>
                <w:rFonts w:ascii="Times New Roman" w:hAnsi="Times New Roman"/>
                <w:sz w:val="18"/>
                <w:szCs w:val="18"/>
                <w:lang w:val="lt-LT"/>
              </w:rPr>
            </w:pPr>
            <w:r w:rsidRPr="00CB56EB">
              <w:rPr>
                <w:rFonts w:ascii="Times New Roman" w:hAnsi="Times New Roman"/>
                <w:sz w:val="18"/>
                <w:szCs w:val="18"/>
                <w:lang w:val="lt-LT"/>
              </w:rPr>
              <w:t>data ir numeris)</w:t>
            </w:r>
          </w:p>
        </w:tc>
      </w:tr>
    </w:tbl>
    <w:p w:rsidR="00CA1637" w:rsidRPr="00CB56EB" w:rsidRDefault="00CA1637" w:rsidP="00CA1637">
      <w:pPr>
        <w:pStyle w:val="Bodytext0"/>
        <w:widowControl w:val="0"/>
        <w:ind w:firstLine="0"/>
        <w:rPr>
          <w:rFonts w:ascii="Times New Roman" w:hAnsi="Times New Roman"/>
          <w:sz w:val="24"/>
          <w:szCs w:val="24"/>
          <w:lang w:val="lt-LT"/>
        </w:rPr>
      </w:pPr>
      <w:r w:rsidRPr="00CB56EB">
        <w:rPr>
          <w:rFonts w:ascii="Times New Roman" w:hAnsi="Times New Roman"/>
          <w:sz w:val="24"/>
          <w:szCs w:val="24"/>
          <w:lang w:val="lt-LT"/>
        </w:rPr>
        <w:t>nėra su kreditoriais sudaręs taikos sutarties, sustabdęs ar apribojęs savo veiklos, taip pat nėra padaręs rimto profesinio pažeidimo (konkurencijos, darbo, darbuotojų saugos ir sveikatos, aplinkosaugos teisės aktų pažeidimo), už kurį tiekėjui (fiziniam asmeniui) yra paskirta administracinė nuobauda arba tiekėjui (juridiniam asmeniui) – ekonominė sankcija, numatyta Lietuvos Respublikos įstatymuose arba nuo šios sankcijos paskyrimo praėjo mažiau kaip vieneri metai.</w:t>
      </w:r>
    </w:p>
    <w:p w:rsidR="00CA1637" w:rsidRPr="00CB56EB" w:rsidRDefault="00CA1637" w:rsidP="00CA1637">
      <w:pPr>
        <w:pStyle w:val="Bodytext0"/>
        <w:widowControl w:val="0"/>
        <w:ind w:firstLine="851"/>
        <w:rPr>
          <w:rFonts w:ascii="Times New Roman" w:hAnsi="Times New Roman"/>
          <w:sz w:val="24"/>
          <w:szCs w:val="24"/>
          <w:lang w:val="lt-LT"/>
        </w:rPr>
      </w:pPr>
      <w:r w:rsidRPr="00CB56EB">
        <w:rPr>
          <w:rFonts w:ascii="Times New Roman" w:hAnsi="Times New Roman"/>
          <w:sz w:val="24"/>
          <w:szCs w:val="24"/>
          <w:lang w:val="lt-LT"/>
        </w:rPr>
        <w:t>2. Man žinoma, kad, jeigu mano pateikta deklaracija yra melaginga, vadovaujantis Lietuvos Respublikos viešųjų pirkimų įstatymo 39 straipsnio 2 dalies 1 punktu (Žin., 1996, Nr. 84-2000; 2006, Nr. 4-102; 2008, Nr. 81-3179) pateiktas pasiūlymas bus atmestas</w:t>
      </w:r>
    </w:p>
    <w:p w:rsidR="00CA1637" w:rsidRPr="00CB56EB" w:rsidRDefault="00CA1637" w:rsidP="00CA1637">
      <w:pPr>
        <w:pStyle w:val="Bodytext0"/>
        <w:widowControl w:val="0"/>
        <w:ind w:firstLine="851"/>
        <w:rPr>
          <w:rFonts w:ascii="Times New Roman" w:hAnsi="Times New Roman"/>
          <w:sz w:val="24"/>
          <w:szCs w:val="24"/>
          <w:lang w:val="lt-LT"/>
        </w:rPr>
      </w:pPr>
      <w:r w:rsidRPr="00CB56EB">
        <w:rPr>
          <w:rFonts w:ascii="Times New Roman" w:hAnsi="Times New Roman"/>
          <w:sz w:val="24"/>
          <w:szCs w:val="24"/>
          <w:lang w:val="lt-LT"/>
        </w:rPr>
        <w:t>3. Tiekėjas už deklaracijoje pateiktos informacijos teisingumą atsako įstatymų nustatyta tvarka.</w:t>
      </w:r>
    </w:p>
    <w:p w:rsidR="00CA1637" w:rsidRPr="00CB56EB" w:rsidRDefault="00CA1637" w:rsidP="00CA1637">
      <w:pPr>
        <w:pStyle w:val="Bodytext0"/>
        <w:widowControl w:val="0"/>
        <w:ind w:firstLine="851"/>
        <w:rPr>
          <w:rFonts w:ascii="Times New Roman" w:hAnsi="Times New Roman"/>
          <w:sz w:val="24"/>
          <w:szCs w:val="24"/>
          <w:lang w:val="lt-LT"/>
        </w:rPr>
      </w:pPr>
      <w:r w:rsidRPr="00CB56EB">
        <w:rPr>
          <w:rFonts w:ascii="Times New Roman" w:hAnsi="Times New Roman"/>
          <w:sz w:val="24"/>
          <w:szCs w:val="24"/>
          <w:lang w:val="lt-LT"/>
        </w:rPr>
        <w:t>4. Jeigu viešajame pirkime dalyvauja ūkio subjektų grupė, deklaraciją pildo kiekvienas ūkio subjektas.</w:t>
      </w:r>
    </w:p>
    <w:tbl>
      <w:tblPr>
        <w:tblW w:w="9828" w:type="dxa"/>
        <w:tblLayout w:type="fixed"/>
        <w:tblLook w:val="00A0"/>
      </w:tblPr>
      <w:tblGrid>
        <w:gridCol w:w="3284"/>
        <w:gridCol w:w="604"/>
        <w:gridCol w:w="1980"/>
        <w:gridCol w:w="701"/>
        <w:gridCol w:w="2611"/>
        <w:gridCol w:w="648"/>
      </w:tblGrid>
      <w:tr w:rsidR="00CA1637" w:rsidRPr="00CB56EB" w:rsidTr="004D0397">
        <w:trPr>
          <w:trHeight w:val="285"/>
        </w:trPr>
        <w:tc>
          <w:tcPr>
            <w:tcW w:w="3284" w:type="dxa"/>
            <w:tcBorders>
              <w:top w:val="nil"/>
              <w:left w:val="nil"/>
              <w:bottom w:val="single" w:sz="4" w:space="0" w:color="auto"/>
              <w:right w:val="nil"/>
            </w:tcBorders>
          </w:tcPr>
          <w:p w:rsidR="00CA1637" w:rsidRPr="00CB56EB" w:rsidRDefault="00CA1637" w:rsidP="004D0397">
            <w:pPr>
              <w:jc w:val="both"/>
              <w:rPr>
                <w:szCs w:val="24"/>
              </w:rPr>
            </w:pPr>
          </w:p>
        </w:tc>
        <w:tc>
          <w:tcPr>
            <w:tcW w:w="604" w:type="dxa"/>
          </w:tcPr>
          <w:p w:rsidR="00CA1637" w:rsidRPr="00CB56EB" w:rsidRDefault="00CA1637" w:rsidP="004D0397">
            <w:pPr>
              <w:jc w:val="both"/>
              <w:rPr>
                <w:szCs w:val="24"/>
              </w:rPr>
            </w:pPr>
          </w:p>
        </w:tc>
        <w:tc>
          <w:tcPr>
            <w:tcW w:w="1980" w:type="dxa"/>
            <w:tcBorders>
              <w:top w:val="nil"/>
              <w:left w:val="nil"/>
              <w:bottom w:val="single" w:sz="4" w:space="0" w:color="auto"/>
              <w:right w:val="nil"/>
            </w:tcBorders>
          </w:tcPr>
          <w:p w:rsidR="00CA1637" w:rsidRPr="00CB56EB" w:rsidRDefault="00CA1637" w:rsidP="004D0397">
            <w:pPr>
              <w:jc w:val="both"/>
              <w:rPr>
                <w:szCs w:val="24"/>
              </w:rPr>
            </w:pPr>
          </w:p>
        </w:tc>
        <w:tc>
          <w:tcPr>
            <w:tcW w:w="701" w:type="dxa"/>
          </w:tcPr>
          <w:p w:rsidR="00CA1637" w:rsidRPr="00CB56EB" w:rsidRDefault="00CA1637" w:rsidP="004D0397">
            <w:pPr>
              <w:jc w:val="both"/>
              <w:rPr>
                <w:szCs w:val="24"/>
              </w:rPr>
            </w:pPr>
          </w:p>
        </w:tc>
        <w:tc>
          <w:tcPr>
            <w:tcW w:w="2611" w:type="dxa"/>
            <w:tcBorders>
              <w:top w:val="nil"/>
              <w:left w:val="nil"/>
              <w:bottom w:val="single" w:sz="4" w:space="0" w:color="auto"/>
              <w:right w:val="nil"/>
            </w:tcBorders>
          </w:tcPr>
          <w:p w:rsidR="00CA1637" w:rsidRPr="00CB56EB" w:rsidRDefault="00CA1637" w:rsidP="004D0397">
            <w:pPr>
              <w:jc w:val="both"/>
              <w:rPr>
                <w:szCs w:val="24"/>
              </w:rPr>
            </w:pPr>
          </w:p>
        </w:tc>
        <w:tc>
          <w:tcPr>
            <w:tcW w:w="648" w:type="dxa"/>
          </w:tcPr>
          <w:p w:rsidR="00CA1637" w:rsidRPr="00CB56EB" w:rsidRDefault="00CA1637" w:rsidP="004D0397">
            <w:pPr>
              <w:jc w:val="both"/>
              <w:rPr>
                <w:szCs w:val="24"/>
              </w:rPr>
            </w:pPr>
          </w:p>
        </w:tc>
      </w:tr>
      <w:tr w:rsidR="00CA1637" w:rsidRPr="00CB56EB" w:rsidTr="004D0397">
        <w:trPr>
          <w:trHeight w:val="186"/>
        </w:trPr>
        <w:tc>
          <w:tcPr>
            <w:tcW w:w="3284" w:type="dxa"/>
            <w:tcBorders>
              <w:top w:val="single" w:sz="4" w:space="0" w:color="auto"/>
              <w:left w:val="nil"/>
              <w:bottom w:val="nil"/>
              <w:right w:val="nil"/>
            </w:tcBorders>
          </w:tcPr>
          <w:p w:rsidR="00CA1637" w:rsidRPr="00CB56EB" w:rsidRDefault="00CA1637" w:rsidP="004D0397">
            <w:pPr>
              <w:pStyle w:val="Bodytext0"/>
              <w:ind w:firstLine="0"/>
              <w:rPr>
                <w:rFonts w:ascii="Times New Roman" w:hAnsi="Times New Roman"/>
                <w:sz w:val="18"/>
                <w:szCs w:val="18"/>
                <w:lang w:val="lt-LT"/>
              </w:rPr>
            </w:pPr>
            <w:r w:rsidRPr="00CB56EB">
              <w:rPr>
                <w:rFonts w:ascii="Times New Roman" w:hAnsi="Times New Roman"/>
                <w:sz w:val="18"/>
                <w:szCs w:val="18"/>
                <w:lang w:val="lt-LT"/>
              </w:rPr>
              <w:t>(Deklaraciją sudariusio asmens pareigų pavadinimas)</w:t>
            </w:r>
          </w:p>
        </w:tc>
        <w:tc>
          <w:tcPr>
            <w:tcW w:w="604" w:type="dxa"/>
          </w:tcPr>
          <w:p w:rsidR="00CA1637" w:rsidRPr="00CB56EB" w:rsidRDefault="00CA1637" w:rsidP="004D0397">
            <w:pPr>
              <w:jc w:val="both"/>
              <w:rPr>
                <w:sz w:val="18"/>
                <w:szCs w:val="18"/>
              </w:rPr>
            </w:pPr>
          </w:p>
        </w:tc>
        <w:tc>
          <w:tcPr>
            <w:tcW w:w="1980" w:type="dxa"/>
            <w:tcBorders>
              <w:top w:val="single" w:sz="4" w:space="0" w:color="auto"/>
              <w:left w:val="nil"/>
              <w:bottom w:val="nil"/>
              <w:right w:val="nil"/>
            </w:tcBorders>
          </w:tcPr>
          <w:p w:rsidR="00CA1637" w:rsidRPr="00CB56EB" w:rsidRDefault="00CA1637" w:rsidP="004D0397">
            <w:pPr>
              <w:jc w:val="both"/>
              <w:rPr>
                <w:sz w:val="18"/>
                <w:szCs w:val="18"/>
              </w:rPr>
            </w:pPr>
            <w:r>
              <w:rPr>
                <w:sz w:val="18"/>
                <w:szCs w:val="18"/>
              </w:rPr>
              <w:t xml:space="preserve">           </w:t>
            </w:r>
            <w:r w:rsidRPr="00CB56EB">
              <w:rPr>
                <w:sz w:val="18"/>
                <w:szCs w:val="18"/>
              </w:rPr>
              <w:t>(Parašas)</w:t>
            </w:r>
            <w:r w:rsidRPr="00CB56EB">
              <w:rPr>
                <w:i/>
                <w:sz w:val="18"/>
                <w:szCs w:val="18"/>
              </w:rPr>
              <w:t xml:space="preserve"> </w:t>
            </w:r>
          </w:p>
        </w:tc>
        <w:tc>
          <w:tcPr>
            <w:tcW w:w="701" w:type="dxa"/>
          </w:tcPr>
          <w:p w:rsidR="00CA1637" w:rsidRPr="00CB56EB" w:rsidRDefault="00CA1637" w:rsidP="004D0397">
            <w:pPr>
              <w:jc w:val="both"/>
              <w:rPr>
                <w:sz w:val="18"/>
                <w:szCs w:val="18"/>
              </w:rPr>
            </w:pPr>
          </w:p>
        </w:tc>
        <w:tc>
          <w:tcPr>
            <w:tcW w:w="2611" w:type="dxa"/>
            <w:tcBorders>
              <w:top w:val="single" w:sz="4" w:space="0" w:color="auto"/>
              <w:left w:val="nil"/>
              <w:bottom w:val="nil"/>
              <w:right w:val="nil"/>
            </w:tcBorders>
          </w:tcPr>
          <w:p w:rsidR="00CA1637" w:rsidRPr="00CB56EB" w:rsidRDefault="00CA1637" w:rsidP="004D0397">
            <w:pPr>
              <w:jc w:val="both"/>
              <w:rPr>
                <w:sz w:val="18"/>
                <w:szCs w:val="18"/>
              </w:rPr>
            </w:pPr>
            <w:r>
              <w:rPr>
                <w:sz w:val="18"/>
                <w:szCs w:val="18"/>
              </w:rPr>
              <w:t xml:space="preserve">            </w:t>
            </w:r>
            <w:r w:rsidRPr="00CB56EB">
              <w:rPr>
                <w:sz w:val="18"/>
                <w:szCs w:val="18"/>
              </w:rPr>
              <w:t>(Vardas, pavardė)</w:t>
            </w:r>
            <w:r w:rsidRPr="00CB56EB">
              <w:rPr>
                <w:i/>
                <w:sz w:val="18"/>
                <w:szCs w:val="18"/>
              </w:rPr>
              <w:t xml:space="preserve"> </w:t>
            </w:r>
          </w:p>
        </w:tc>
        <w:tc>
          <w:tcPr>
            <w:tcW w:w="648" w:type="dxa"/>
          </w:tcPr>
          <w:p w:rsidR="00CA1637" w:rsidRPr="00CB56EB" w:rsidRDefault="00CA1637" w:rsidP="004D0397">
            <w:pPr>
              <w:jc w:val="both"/>
              <w:rPr>
                <w:sz w:val="18"/>
                <w:szCs w:val="18"/>
              </w:rPr>
            </w:pPr>
          </w:p>
        </w:tc>
      </w:tr>
    </w:tbl>
    <w:p w:rsidR="00CA1637" w:rsidRDefault="00CA1637" w:rsidP="00C97853">
      <w:pPr>
        <w:rPr>
          <w:b/>
        </w:rPr>
      </w:pPr>
      <w:r>
        <w:rPr>
          <w:b/>
        </w:rPr>
        <w:lastRenderedPageBreak/>
        <w:t xml:space="preserve">                                            </w:t>
      </w:r>
    </w:p>
    <w:p w:rsidR="00CA1637" w:rsidRDefault="00CA1637" w:rsidP="00CA1637">
      <w:pPr>
        <w:jc w:val="center"/>
        <w:rPr>
          <w:b/>
        </w:rPr>
      </w:pPr>
      <w:r>
        <w:rPr>
          <w:b/>
        </w:rPr>
        <w:t xml:space="preserve">                                            </w:t>
      </w:r>
    </w:p>
    <w:p w:rsidR="00CA1637" w:rsidRDefault="00CA1637" w:rsidP="00CA1637">
      <w:pPr>
        <w:jc w:val="center"/>
        <w:rPr>
          <w:b/>
        </w:rPr>
      </w:pPr>
    </w:p>
    <w:p w:rsidR="00CA1637" w:rsidRDefault="00CA1637" w:rsidP="00CA1637">
      <w:pPr>
        <w:jc w:val="center"/>
        <w:rPr>
          <w:b/>
        </w:rPr>
      </w:pPr>
      <w:r>
        <w:rPr>
          <w:b/>
        </w:rPr>
        <w:t xml:space="preserve"> PREKIŲ  PIRKIMO – PARDAVIMO SUTARTIS NR.____________</w:t>
      </w:r>
    </w:p>
    <w:p w:rsidR="00CA1637" w:rsidRDefault="00CA1637" w:rsidP="00CA1637">
      <w:pPr>
        <w:jc w:val="center"/>
        <w:rPr>
          <w:b/>
        </w:rPr>
      </w:pPr>
    </w:p>
    <w:p w:rsidR="00CA1637" w:rsidRDefault="00CA1637" w:rsidP="00CA1637">
      <w:pPr>
        <w:pStyle w:val="Bodytext0"/>
        <w:jc w:val="center"/>
        <w:rPr>
          <w:b/>
          <w:sz w:val="24"/>
          <w:szCs w:val="24"/>
          <w:lang w:val="lt-LT"/>
        </w:rPr>
      </w:pPr>
      <w:r>
        <w:rPr>
          <w:b/>
          <w:sz w:val="24"/>
          <w:szCs w:val="24"/>
          <w:lang w:val="lt-LT"/>
        </w:rPr>
        <w:t>Du tūkstančiai šešioliktų  metų ______ mėnesio _______ diena</w:t>
      </w:r>
    </w:p>
    <w:p w:rsidR="00CA1637" w:rsidRDefault="00CA1637" w:rsidP="00CA1637">
      <w:pPr>
        <w:pStyle w:val="Bodytext0"/>
        <w:jc w:val="center"/>
        <w:rPr>
          <w:b/>
          <w:sz w:val="24"/>
          <w:szCs w:val="24"/>
          <w:lang w:val="lt-LT"/>
        </w:rPr>
      </w:pPr>
    </w:p>
    <w:p w:rsidR="00CA1637" w:rsidRDefault="00CA1637" w:rsidP="00CA1637">
      <w:pPr>
        <w:pStyle w:val="Bodytext0"/>
        <w:jc w:val="center"/>
        <w:rPr>
          <w:rFonts w:ascii="Times New Roman" w:hAnsi="Times New Roman"/>
          <w:sz w:val="24"/>
          <w:szCs w:val="24"/>
          <w:lang w:val="lt-LT"/>
        </w:rPr>
      </w:pPr>
    </w:p>
    <w:p w:rsidR="00CA1637" w:rsidRDefault="00CA1637" w:rsidP="00CA1637">
      <w:pPr>
        <w:jc w:val="both"/>
      </w:pPr>
      <w:r>
        <w:rPr>
          <w:bCs/>
        </w:rPr>
        <w:t xml:space="preserve">       VšĮ Utenos pirminės sveikatos priežiūros centras</w:t>
      </w:r>
      <w:r>
        <w:t>, juridinio asmens kodas 283839950, kurios registruota buveinė yra Aukštakalnio g. 5 Utena., duomenys apie įstaigą kaupiami ir saugomi Lietuvos Respublikos juridinių asmenų registre, atstovaujamas direktoriaus  Vladislavo Kadlerio, veikiančio pagal pareigines nuostatas (toliau – Pirkėjas), ir</w:t>
      </w:r>
    </w:p>
    <w:p w:rsidR="00CA1637" w:rsidRDefault="00CA1637" w:rsidP="00CA1637">
      <w:pPr>
        <w:pStyle w:val="Bodytext0"/>
        <w:rPr>
          <w:rFonts w:ascii="Times New Roman" w:hAnsi="Times New Roman"/>
          <w:sz w:val="24"/>
          <w:szCs w:val="24"/>
          <w:lang w:val="lt-LT"/>
        </w:rPr>
      </w:pPr>
      <w:r>
        <w:rPr>
          <w:rFonts w:ascii="Times New Roman" w:hAnsi="Times New Roman"/>
          <w:i/>
          <w:sz w:val="24"/>
          <w:szCs w:val="24"/>
          <w:lang w:val="lt-LT"/>
        </w:rPr>
        <w:t xml:space="preserve"> (Tiekėjas)</w:t>
      </w:r>
      <w:r>
        <w:rPr>
          <w:rFonts w:ascii="Times New Roman" w:hAnsi="Times New Roman"/>
          <w:sz w:val="24"/>
          <w:szCs w:val="24"/>
          <w:lang w:val="lt-LT"/>
        </w:rPr>
        <w:t xml:space="preserve">, juridinio asmens kodas </w:t>
      </w:r>
      <w:r>
        <w:rPr>
          <w:rFonts w:ascii="Times New Roman" w:hAnsi="Times New Roman"/>
          <w:i/>
          <w:sz w:val="24"/>
          <w:szCs w:val="24"/>
          <w:lang w:val="lt-LT"/>
        </w:rPr>
        <w:t>(nurodomas kodas)</w:t>
      </w:r>
      <w:r>
        <w:rPr>
          <w:rFonts w:ascii="Times New Roman" w:hAnsi="Times New Roman"/>
          <w:sz w:val="24"/>
          <w:szCs w:val="24"/>
          <w:lang w:val="lt-LT"/>
        </w:rPr>
        <w:t xml:space="preserve">, kurio registruota buveinė yra </w:t>
      </w:r>
      <w:r>
        <w:rPr>
          <w:rFonts w:ascii="Times New Roman" w:hAnsi="Times New Roman"/>
          <w:i/>
          <w:sz w:val="24"/>
          <w:szCs w:val="24"/>
          <w:lang w:val="lt-LT"/>
        </w:rPr>
        <w:t>(adresas)</w:t>
      </w:r>
      <w:r>
        <w:rPr>
          <w:rFonts w:ascii="Times New Roman" w:hAnsi="Times New Roman"/>
          <w:sz w:val="24"/>
          <w:szCs w:val="24"/>
          <w:lang w:val="lt-LT"/>
        </w:rPr>
        <w:t xml:space="preserve">, duomenys apie įmonę kaupiami ir saugomi Lietuvos Respublikos juridinių asmenų registre, atstovaujama </w:t>
      </w:r>
      <w:r>
        <w:rPr>
          <w:rFonts w:ascii="Times New Roman" w:hAnsi="Times New Roman"/>
          <w:i/>
          <w:sz w:val="24"/>
          <w:szCs w:val="24"/>
          <w:lang w:val="lt-LT"/>
        </w:rPr>
        <w:t>(pareigos, vardas, pavardė)</w:t>
      </w:r>
      <w:r>
        <w:rPr>
          <w:rFonts w:ascii="Times New Roman" w:hAnsi="Times New Roman"/>
          <w:sz w:val="24"/>
          <w:szCs w:val="24"/>
          <w:lang w:val="lt-LT"/>
        </w:rPr>
        <w:t xml:space="preserve">, veikiančio (-ios) pagal </w:t>
      </w:r>
      <w:r>
        <w:rPr>
          <w:rFonts w:ascii="Times New Roman" w:hAnsi="Times New Roman"/>
          <w:i/>
          <w:sz w:val="24"/>
          <w:szCs w:val="24"/>
          <w:lang w:val="lt-LT"/>
        </w:rPr>
        <w:t>(dokumentas, kurio pagrindu veikia asmuo)</w:t>
      </w:r>
      <w:r>
        <w:rPr>
          <w:rFonts w:ascii="Times New Roman" w:hAnsi="Times New Roman"/>
          <w:sz w:val="24"/>
          <w:szCs w:val="24"/>
          <w:lang w:val="lt-LT"/>
        </w:rPr>
        <w:t xml:space="preserve"> (toliau – Tiekėjas),</w:t>
      </w:r>
    </w:p>
    <w:p w:rsidR="00CA1637" w:rsidRDefault="00CA1637" w:rsidP="00CA1637">
      <w:pPr>
        <w:pStyle w:val="Bodytext0"/>
        <w:rPr>
          <w:rFonts w:ascii="Times New Roman" w:hAnsi="Times New Roman"/>
          <w:i/>
          <w:sz w:val="24"/>
          <w:szCs w:val="24"/>
        </w:rPr>
      </w:pPr>
      <w:r>
        <w:rPr>
          <w:rFonts w:ascii="Times New Roman" w:hAnsi="Times New Roman"/>
          <w:i/>
          <w:sz w:val="24"/>
          <w:szCs w:val="24"/>
        </w:rPr>
        <w:t>(</w:t>
      </w:r>
      <w:proofErr w:type="spellStart"/>
      <w:proofErr w:type="gramStart"/>
      <w:r>
        <w:rPr>
          <w:rFonts w:ascii="Times New Roman" w:hAnsi="Times New Roman"/>
          <w:i/>
          <w:sz w:val="24"/>
          <w:szCs w:val="24"/>
        </w:rPr>
        <w:t>jei</w:t>
      </w:r>
      <w:proofErr w:type="spellEnd"/>
      <w:proofErr w:type="gramEnd"/>
      <w:r>
        <w:rPr>
          <w:rFonts w:ascii="Times New Roman" w:hAnsi="Times New Roman"/>
          <w:i/>
          <w:sz w:val="24"/>
          <w:szCs w:val="24"/>
        </w:rPr>
        <w:t xml:space="preserve"> tai </w:t>
      </w:r>
      <w:proofErr w:type="spellStart"/>
      <w:r>
        <w:rPr>
          <w:rFonts w:ascii="Times New Roman" w:hAnsi="Times New Roman"/>
          <w:i/>
          <w:sz w:val="24"/>
          <w:szCs w:val="24"/>
        </w:rPr>
        <w:t>ūkio</w:t>
      </w:r>
      <w:proofErr w:type="spellEnd"/>
      <w:r>
        <w:rPr>
          <w:rFonts w:ascii="Times New Roman" w:hAnsi="Times New Roman"/>
          <w:i/>
          <w:sz w:val="24"/>
          <w:szCs w:val="24"/>
        </w:rPr>
        <w:t xml:space="preserve"> </w:t>
      </w:r>
      <w:proofErr w:type="spellStart"/>
      <w:r>
        <w:rPr>
          <w:rFonts w:ascii="Times New Roman" w:hAnsi="Times New Roman"/>
          <w:i/>
          <w:sz w:val="24"/>
          <w:szCs w:val="24"/>
        </w:rPr>
        <w:t>subjektų</w:t>
      </w:r>
      <w:proofErr w:type="spellEnd"/>
      <w:r>
        <w:rPr>
          <w:rFonts w:ascii="Times New Roman" w:hAnsi="Times New Roman"/>
          <w:i/>
          <w:sz w:val="24"/>
          <w:szCs w:val="24"/>
        </w:rPr>
        <w:t xml:space="preserve"> </w:t>
      </w:r>
      <w:proofErr w:type="spellStart"/>
      <w:r>
        <w:rPr>
          <w:rFonts w:ascii="Times New Roman" w:hAnsi="Times New Roman"/>
          <w:i/>
          <w:sz w:val="24"/>
          <w:szCs w:val="24"/>
        </w:rPr>
        <w:t>grupė</w:t>
      </w:r>
      <w:proofErr w:type="spellEnd"/>
      <w:r>
        <w:rPr>
          <w:rFonts w:ascii="Times New Roman" w:hAnsi="Times New Roman"/>
          <w:i/>
          <w:sz w:val="24"/>
          <w:szCs w:val="24"/>
        </w:rPr>
        <w:t xml:space="preserve"> –</w:t>
      </w:r>
      <w:proofErr w:type="spellStart"/>
      <w:r>
        <w:rPr>
          <w:rFonts w:ascii="Times New Roman" w:hAnsi="Times New Roman"/>
          <w:i/>
          <w:sz w:val="24"/>
          <w:szCs w:val="24"/>
        </w:rPr>
        <w:t>atitinkami</w:t>
      </w:r>
      <w:proofErr w:type="spellEnd"/>
      <w:r>
        <w:rPr>
          <w:rFonts w:ascii="Times New Roman" w:hAnsi="Times New Roman"/>
          <w:i/>
          <w:sz w:val="24"/>
          <w:szCs w:val="24"/>
        </w:rPr>
        <w:t xml:space="preserve"> </w:t>
      </w:r>
      <w:proofErr w:type="spellStart"/>
      <w:r>
        <w:rPr>
          <w:rFonts w:ascii="Times New Roman" w:hAnsi="Times New Roman"/>
          <w:i/>
          <w:sz w:val="24"/>
          <w:szCs w:val="24"/>
        </w:rPr>
        <w:t>duomenys</w:t>
      </w:r>
      <w:proofErr w:type="spellEnd"/>
      <w:r>
        <w:rPr>
          <w:rFonts w:ascii="Times New Roman" w:hAnsi="Times New Roman"/>
          <w:i/>
          <w:sz w:val="24"/>
          <w:szCs w:val="24"/>
        </w:rPr>
        <w:t xml:space="preserve"> </w:t>
      </w:r>
      <w:proofErr w:type="spellStart"/>
      <w:r>
        <w:rPr>
          <w:rFonts w:ascii="Times New Roman" w:hAnsi="Times New Roman"/>
          <w:i/>
          <w:sz w:val="24"/>
          <w:szCs w:val="24"/>
        </w:rPr>
        <w:t>apie</w:t>
      </w:r>
      <w:proofErr w:type="spellEnd"/>
      <w:r>
        <w:rPr>
          <w:rFonts w:ascii="Times New Roman" w:hAnsi="Times New Roman"/>
          <w:i/>
          <w:sz w:val="24"/>
          <w:szCs w:val="24"/>
        </w:rPr>
        <w:t xml:space="preserve"> </w:t>
      </w:r>
      <w:proofErr w:type="spellStart"/>
      <w:r>
        <w:rPr>
          <w:rFonts w:ascii="Times New Roman" w:hAnsi="Times New Roman"/>
          <w:i/>
          <w:sz w:val="24"/>
          <w:szCs w:val="24"/>
        </w:rPr>
        <w:t>kiekvieną</w:t>
      </w:r>
      <w:proofErr w:type="spellEnd"/>
      <w:r>
        <w:rPr>
          <w:rFonts w:ascii="Times New Roman" w:hAnsi="Times New Roman"/>
          <w:i/>
          <w:sz w:val="24"/>
          <w:szCs w:val="24"/>
        </w:rPr>
        <w:t xml:space="preserve"> </w:t>
      </w:r>
      <w:proofErr w:type="spellStart"/>
      <w:r>
        <w:rPr>
          <w:rFonts w:ascii="Times New Roman" w:hAnsi="Times New Roman"/>
          <w:i/>
          <w:sz w:val="24"/>
          <w:szCs w:val="24"/>
        </w:rPr>
        <w:t>partnerį</w:t>
      </w:r>
      <w:proofErr w:type="spellEnd"/>
      <w:r>
        <w:rPr>
          <w:rFonts w:ascii="Times New Roman" w:hAnsi="Times New Roman"/>
          <w:i/>
          <w:sz w:val="24"/>
          <w:szCs w:val="24"/>
        </w:rPr>
        <w:t>)</w:t>
      </w:r>
    </w:p>
    <w:p w:rsidR="00CA1637" w:rsidRDefault="00CA1637" w:rsidP="00CA1637">
      <w:pPr>
        <w:pStyle w:val="Bodytext0"/>
        <w:rPr>
          <w:rFonts w:ascii="Times New Roman" w:hAnsi="Times New Roman"/>
          <w:sz w:val="24"/>
          <w:szCs w:val="24"/>
        </w:rPr>
      </w:pPr>
      <w:proofErr w:type="spellStart"/>
      <w:r>
        <w:rPr>
          <w:rFonts w:ascii="Times New Roman" w:hAnsi="Times New Roman"/>
          <w:sz w:val="24"/>
          <w:szCs w:val="24"/>
        </w:rPr>
        <w:t>Toliau</w:t>
      </w:r>
      <w:proofErr w:type="spellEnd"/>
      <w:r>
        <w:rPr>
          <w:rFonts w:ascii="Times New Roman" w:hAnsi="Times New Roman"/>
          <w:sz w:val="24"/>
          <w:szCs w:val="24"/>
        </w:rPr>
        <w:t xml:space="preserve"> </w:t>
      </w:r>
      <w:proofErr w:type="spellStart"/>
      <w:r>
        <w:rPr>
          <w:rFonts w:ascii="Times New Roman" w:hAnsi="Times New Roman"/>
          <w:sz w:val="24"/>
          <w:szCs w:val="24"/>
        </w:rPr>
        <w:t>kartu</w:t>
      </w:r>
      <w:proofErr w:type="spellEnd"/>
      <w:r>
        <w:rPr>
          <w:rFonts w:ascii="Times New Roman" w:hAnsi="Times New Roman"/>
          <w:sz w:val="24"/>
          <w:szCs w:val="24"/>
        </w:rPr>
        <w:t xml:space="preserve"> </w:t>
      </w:r>
      <w:proofErr w:type="spellStart"/>
      <w:r>
        <w:rPr>
          <w:rFonts w:ascii="Times New Roman" w:hAnsi="Times New Roman"/>
          <w:sz w:val="24"/>
          <w:szCs w:val="24"/>
        </w:rPr>
        <w:t>šioje</w:t>
      </w:r>
      <w:proofErr w:type="spellEnd"/>
      <w:r>
        <w:rPr>
          <w:rFonts w:ascii="Times New Roman" w:hAnsi="Times New Roman"/>
          <w:sz w:val="24"/>
          <w:szCs w:val="24"/>
        </w:rPr>
        <w:t xml:space="preserve"> </w:t>
      </w:r>
      <w:proofErr w:type="spellStart"/>
      <w:r>
        <w:rPr>
          <w:rFonts w:ascii="Times New Roman" w:hAnsi="Times New Roman"/>
          <w:sz w:val="24"/>
          <w:szCs w:val="24"/>
        </w:rPr>
        <w:t>prekių</w:t>
      </w:r>
      <w:proofErr w:type="spellEnd"/>
      <w:r>
        <w:rPr>
          <w:rFonts w:ascii="Times New Roman" w:hAnsi="Times New Roman"/>
          <w:sz w:val="24"/>
          <w:szCs w:val="24"/>
        </w:rPr>
        <w:t xml:space="preserve"> </w:t>
      </w:r>
      <w:proofErr w:type="spellStart"/>
      <w:r>
        <w:rPr>
          <w:rFonts w:ascii="Times New Roman" w:hAnsi="Times New Roman"/>
          <w:sz w:val="24"/>
          <w:szCs w:val="24"/>
        </w:rPr>
        <w:t>viešojo</w:t>
      </w:r>
      <w:proofErr w:type="spellEnd"/>
      <w:r>
        <w:rPr>
          <w:rFonts w:ascii="Times New Roman" w:hAnsi="Times New Roman"/>
          <w:sz w:val="24"/>
          <w:szCs w:val="24"/>
        </w:rPr>
        <w:t xml:space="preserve"> </w:t>
      </w:r>
      <w:proofErr w:type="spellStart"/>
      <w:r>
        <w:rPr>
          <w:rFonts w:ascii="Times New Roman" w:hAnsi="Times New Roman"/>
          <w:sz w:val="24"/>
          <w:szCs w:val="24"/>
        </w:rPr>
        <w:t>pirkimo</w:t>
      </w:r>
      <w:proofErr w:type="spellEnd"/>
      <w:r>
        <w:rPr>
          <w:rFonts w:ascii="Times New Roman" w:hAnsi="Times New Roman"/>
          <w:sz w:val="24"/>
          <w:szCs w:val="24"/>
        </w:rPr>
        <w:t xml:space="preserve"> – </w:t>
      </w:r>
      <w:proofErr w:type="spellStart"/>
      <w:r>
        <w:rPr>
          <w:rFonts w:ascii="Times New Roman" w:hAnsi="Times New Roman"/>
          <w:sz w:val="24"/>
          <w:szCs w:val="24"/>
        </w:rPr>
        <w:t>pardavimo</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vadinami</w:t>
      </w:r>
      <w:proofErr w:type="spellEnd"/>
      <w:r>
        <w:rPr>
          <w:rFonts w:ascii="Times New Roman" w:hAnsi="Times New Roman"/>
          <w:sz w:val="24"/>
          <w:szCs w:val="24"/>
        </w:rPr>
        <w:t xml:space="preserve"> „</w:t>
      </w:r>
      <w:proofErr w:type="spellStart"/>
      <w:r>
        <w:rPr>
          <w:rFonts w:ascii="Times New Roman" w:hAnsi="Times New Roman"/>
          <w:sz w:val="24"/>
          <w:szCs w:val="24"/>
        </w:rPr>
        <w:t>Šalimis</w:t>
      </w:r>
      <w:proofErr w:type="spellEnd"/>
      <w:r>
        <w:rPr>
          <w:rFonts w:ascii="Times New Roman" w:hAnsi="Times New Roman"/>
          <w:sz w:val="24"/>
          <w:szCs w:val="24"/>
        </w:rPr>
        <w:t xml:space="preserve">“, o </w:t>
      </w:r>
      <w:proofErr w:type="spellStart"/>
      <w:r>
        <w:rPr>
          <w:rFonts w:ascii="Times New Roman" w:hAnsi="Times New Roman"/>
          <w:sz w:val="24"/>
          <w:szCs w:val="24"/>
        </w:rPr>
        <w:t>kiekvienas</w:t>
      </w:r>
      <w:proofErr w:type="spellEnd"/>
      <w:r>
        <w:rPr>
          <w:rFonts w:ascii="Times New Roman" w:hAnsi="Times New Roman"/>
          <w:sz w:val="24"/>
          <w:szCs w:val="24"/>
        </w:rPr>
        <w:t xml:space="preserve"> </w:t>
      </w:r>
      <w:proofErr w:type="spellStart"/>
      <w:r>
        <w:rPr>
          <w:rFonts w:ascii="Times New Roman" w:hAnsi="Times New Roman"/>
          <w:sz w:val="24"/>
          <w:szCs w:val="24"/>
        </w:rPr>
        <w:t>atskirai</w:t>
      </w:r>
      <w:proofErr w:type="spellEnd"/>
      <w:r>
        <w:rPr>
          <w:rFonts w:ascii="Times New Roman" w:hAnsi="Times New Roman"/>
          <w:sz w:val="24"/>
          <w:szCs w:val="24"/>
        </w:rPr>
        <w:t xml:space="preserve"> – „</w:t>
      </w:r>
      <w:proofErr w:type="spellStart"/>
      <w:r>
        <w:rPr>
          <w:rFonts w:ascii="Times New Roman" w:hAnsi="Times New Roman"/>
          <w:sz w:val="24"/>
          <w:szCs w:val="24"/>
        </w:rPr>
        <w:t>Šalimi</w:t>
      </w:r>
      <w:proofErr w:type="spellEnd"/>
      <w:r>
        <w:rPr>
          <w:rFonts w:ascii="Times New Roman" w:hAnsi="Times New Roman"/>
          <w:sz w:val="24"/>
          <w:szCs w:val="24"/>
        </w:rPr>
        <w:t xml:space="preserve">“, </w:t>
      </w:r>
    </w:p>
    <w:p w:rsidR="00CA1637" w:rsidRDefault="00CA1637" w:rsidP="00CA1637">
      <w:pPr>
        <w:pStyle w:val="Bodytext0"/>
        <w:rPr>
          <w:rFonts w:ascii="Times New Roman" w:hAnsi="Times New Roman"/>
          <w:sz w:val="24"/>
          <w:szCs w:val="24"/>
        </w:rPr>
      </w:pPr>
      <w:proofErr w:type="spellStart"/>
      <w:proofErr w:type="gramStart"/>
      <w:r>
        <w:rPr>
          <w:rFonts w:ascii="Times New Roman" w:hAnsi="Times New Roman"/>
          <w:sz w:val="24"/>
          <w:szCs w:val="24"/>
        </w:rPr>
        <w:t>sudarė</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šią</w:t>
      </w:r>
      <w:proofErr w:type="spellEnd"/>
      <w:r>
        <w:rPr>
          <w:rFonts w:ascii="Times New Roman" w:hAnsi="Times New Roman"/>
          <w:sz w:val="24"/>
          <w:szCs w:val="24"/>
        </w:rPr>
        <w:t xml:space="preserve"> </w:t>
      </w:r>
      <w:proofErr w:type="spellStart"/>
      <w:r>
        <w:rPr>
          <w:rFonts w:ascii="Times New Roman" w:hAnsi="Times New Roman"/>
          <w:sz w:val="24"/>
          <w:szCs w:val="24"/>
        </w:rPr>
        <w:t>prekių</w:t>
      </w:r>
      <w:proofErr w:type="spellEnd"/>
      <w:r>
        <w:rPr>
          <w:rFonts w:ascii="Times New Roman" w:hAnsi="Times New Roman"/>
          <w:sz w:val="24"/>
          <w:szCs w:val="24"/>
        </w:rPr>
        <w:t xml:space="preserve"> </w:t>
      </w:r>
      <w:proofErr w:type="spellStart"/>
      <w:r>
        <w:rPr>
          <w:rFonts w:ascii="Times New Roman" w:hAnsi="Times New Roman"/>
          <w:sz w:val="24"/>
          <w:szCs w:val="24"/>
        </w:rPr>
        <w:t>viešojo</w:t>
      </w:r>
      <w:proofErr w:type="spellEnd"/>
      <w:r>
        <w:rPr>
          <w:rFonts w:ascii="Times New Roman" w:hAnsi="Times New Roman"/>
          <w:sz w:val="24"/>
          <w:szCs w:val="24"/>
        </w:rPr>
        <w:t xml:space="preserve"> </w:t>
      </w:r>
      <w:proofErr w:type="spellStart"/>
      <w:r>
        <w:rPr>
          <w:rFonts w:ascii="Times New Roman" w:hAnsi="Times New Roman"/>
          <w:sz w:val="24"/>
          <w:szCs w:val="24"/>
        </w:rPr>
        <w:t>pirkimo</w:t>
      </w:r>
      <w:proofErr w:type="spellEnd"/>
      <w:r>
        <w:rPr>
          <w:rFonts w:ascii="Times New Roman" w:hAnsi="Times New Roman"/>
          <w:sz w:val="24"/>
          <w:szCs w:val="24"/>
        </w:rPr>
        <w:t xml:space="preserve"> – </w:t>
      </w:r>
      <w:proofErr w:type="spellStart"/>
      <w:r>
        <w:rPr>
          <w:rFonts w:ascii="Times New Roman" w:hAnsi="Times New Roman"/>
          <w:sz w:val="24"/>
          <w:szCs w:val="24"/>
        </w:rPr>
        <w:t>pardavimo</w:t>
      </w:r>
      <w:proofErr w:type="spellEnd"/>
      <w:r>
        <w:rPr>
          <w:rFonts w:ascii="Times New Roman" w:hAnsi="Times New Roman"/>
          <w:sz w:val="24"/>
          <w:szCs w:val="24"/>
        </w:rPr>
        <w:t xml:space="preserve"> </w:t>
      </w:r>
      <w:proofErr w:type="spellStart"/>
      <w:r>
        <w:rPr>
          <w:rFonts w:ascii="Times New Roman" w:hAnsi="Times New Roman"/>
          <w:sz w:val="24"/>
          <w:szCs w:val="24"/>
        </w:rPr>
        <w:t>sutartį</w:t>
      </w:r>
      <w:proofErr w:type="spellEnd"/>
      <w:r>
        <w:rPr>
          <w:rFonts w:ascii="Times New Roman" w:hAnsi="Times New Roman"/>
          <w:sz w:val="24"/>
          <w:szCs w:val="24"/>
        </w:rPr>
        <w:t xml:space="preserve">, </w:t>
      </w:r>
      <w:proofErr w:type="spellStart"/>
      <w:r>
        <w:rPr>
          <w:rFonts w:ascii="Times New Roman" w:hAnsi="Times New Roman"/>
          <w:sz w:val="24"/>
          <w:szCs w:val="24"/>
        </w:rPr>
        <w:t>toliau</w:t>
      </w:r>
      <w:proofErr w:type="spellEnd"/>
      <w:r>
        <w:rPr>
          <w:rFonts w:ascii="Times New Roman" w:hAnsi="Times New Roman"/>
          <w:sz w:val="24"/>
          <w:szCs w:val="24"/>
        </w:rPr>
        <w:t xml:space="preserve"> </w:t>
      </w:r>
      <w:proofErr w:type="spellStart"/>
      <w:r>
        <w:rPr>
          <w:rFonts w:ascii="Times New Roman" w:hAnsi="Times New Roman"/>
          <w:sz w:val="24"/>
          <w:szCs w:val="24"/>
        </w:rPr>
        <w:t>vadinamą</w:t>
      </w:r>
      <w:proofErr w:type="spellEnd"/>
      <w:r>
        <w:rPr>
          <w:rFonts w:ascii="Times New Roman" w:hAnsi="Times New Roman"/>
          <w:sz w:val="24"/>
          <w:szCs w:val="24"/>
        </w:rPr>
        <w:t xml:space="preserve"> „</w:t>
      </w:r>
      <w:proofErr w:type="spellStart"/>
      <w:r>
        <w:rPr>
          <w:rFonts w:ascii="Times New Roman" w:hAnsi="Times New Roman"/>
          <w:sz w:val="24"/>
          <w:szCs w:val="24"/>
        </w:rPr>
        <w:t>Sutartimi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susitarė</w:t>
      </w:r>
      <w:proofErr w:type="spellEnd"/>
      <w:r>
        <w:rPr>
          <w:rFonts w:ascii="Times New Roman" w:hAnsi="Times New Roman"/>
          <w:sz w:val="24"/>
          <w:szCs w:val="24"/>
        </w:rPr>
        <w:t xml:space="preserve"> </w:t>
      </w:r>
      <w:proofErr w:type="spellStart"/>
      <w:r>
        <w:rPr>
          <w:rFonts w:ascii="Times New Roman" w:hAnsi="Times New Roman"/>
          <w:sz w:val="24"/>
          <w:szCs w:val="24"/>
        </w:rPr>
        <w:t>dėl</w:t>
      </w:r>
      <w:proofErr w:type="spellEnd"/>
      <w:r>
        <w:rPr>
          <w:rFonts w:ascii="Times New Roman" w:hAnsi="Times New Roman"/>
          <w:sz w:val="24"/>
          <w:szCs w:val="24"/>
        </w:rPr>
        <w:t xml:space="preserve"> </w:t>
      </w:r>
      <w:proofErr w:type="spellStart"/>
      <w:r>
        <w:rPr>
          <w:rFonts w:ascii="Times New Roman" w:hAnsi="Times New Roman"/>
          <w:sz w:val="24"/>
          <w:szCs w:val="24"/>
        </w:rPr>
        <w:t>toliau</w:t>
      </w:r>
      <w:proofErr w:type="spellEnd"/>
      <w:r>
        <w:rPr>
          <w:rFonts w:ascii="Times New Roman" w:hAnsi="Times New Roman"/>
          <w:sz w:val="24"/>
          <w:szCs w:val="24"/>
        </w:rPr>
        <w:t xml:space="preserve"> </w:t>
      </w:r>
      <w:proofErr w:type="spellStart"/>
      <w:r>
        <w:rPr>
          <w:rFonts w:ascii="Times New Roman" w:hAnsi="Times New Roman"/>
          <w:sz w:val="24"/>
          <w:szCs w:val="24"/>
        </w:rPr>
        <w:t>išvardintų</w:t>
      </w:r>
      <w:proofErr w:type="spellEnd"/>
      <w:r>
        <w:rPr>
          <w:rFonts w:ascii="Times New Roman" w:hAnsi="Times New Roman"/>
          <w:sz w:val="24"/>
          <w:szCs w:val="24"/>
          <w:lang w:val="lt-LT"/>
        </w:rPr>
        <w:t xml:space="preserve"> sąlygų</w:t>
      </w:r>
      <w:r>
        <w:rPr>
          <w:rFonts w:ascii="Times New Roman" w:hAnsi="Times New Roman"/>
          <w:sz w:val="24"/>
          <w:szCs w:val="24"/>
        </w:rPr>
        <w:t>.</w:t>
      </w: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numPr>
          <w:ilvl w:val="0"/>
          <w:numId w:val="8"/>
        </w:numPr>
        <w:autoSpaceDN w:val="0"/>
        <w:jc w:val="center"/>
        <w:rPr>
          <w:rFonts w:ascii="Times New Roman" w:hAnsi="Times New Roman"/>
          <w:b/>
          <w:sz w:val="24"/>
          <w:szCs w:val="24"/>
        </w:rPr>
      </w:pPr>
      <w:proofErr w:type="spellStart"/>
      <w:r>
        <w:rPr>
          <w:rFonts w:ascii="Times New Roman" w:hAnsi="Times New Roman"/>
          <w:b/>
          <w:sz w:val="24"/>
          <w:szCs w:val="24"/>
        </w:rPr>
        <w:t>Sutarties</w:t>
      </w:r>
      <w:proofErr w:type="spellEnd"/>
      <w:r>
        <w:rPr>
          <w:rFonts w:ascii="Times New Roman" w:hAnsi="Times New Roman"/>
          <w:b/>
          <w:sz w:val="24"/>
          <w:szCs w:val="24"/>
        </w:rPr>
        <w:t xml:space="preserve"> </w:t>
      </w:r>
      <w:proofErr w:type="spellStart"/>
      <w:r>
        <w:rPr>
          <w:rFonts w:ascii="Times New Roman" w:hAnsi="Times New Roman"/>
          <w:b/>
          <w:sz w:val="24"/>
          <w:szCs w:val="24"/>
        </w:rPr>
        <w:t>dalykas</w:t>
      </w:r>
      <w:proofErr w:type="spellEnd"/>
    </w:p>
    <w:p w:rsidR="00CA1637" w:rsidRDefault="00CA1637" w:rsidP="00CA1637">
      <w:pPr>
        <w:pStyle w:val="Bodytext0"/>
        <w:ind w:left="312" w:firstLine="0"/>
        <w:jc w:val="center"/>
        <w:rPr>
          <w:rFonts w:ascii="Times New Roman" w:hAnsi="Times New Roman"/>
          <w:b/>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i/>
          <w:sz w:val="24"/>
          <w:szCs w:val="24"/>
        </w:rPr>
      </w:pPr>
      <w:r>
        <w:rPr>
          <w:rFonts w:ascii="Times New Roman" w:hAnsi="Times New Roman"/>
          <w:sz w:val="24"/>
          <w:szCs w:val="24"/>
        </w:rPr>
        <w:t xml:space="preserve">1.1.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dalykas</w:t>
      </w:r>
      <w:proofErr w:type="spellEnd"/>
      <w:r>
        <w:rPr>
          <w:rFonts w:ascii="Times New Roman" w:hAnsi="Times New Roman"/>
          <w:sz w:val="24"/>
          <w:szCs w:val="24"/>
        </w:rPr>
        <w:t xml:space="preserve"> </w:t>
      </w:r>
      <w:proofErr w:type="spellStart"/>
      <w:r>
        <w:rPr>
          <w:rFonts w:ascii="Times New Roman" w:hAnsi="Times New Roman"/>
          <w:sz w:val="24"/>
          <w:szCs w:val="24"/>
        </w:rPr>
        <w:t>yra</w:t>
      </w:r>
      <w:proofErr w:type="spellEnd"/>
      <w:r>
        <w:rPr>
          <w:rFonts w:ascii="Times New Roman" w:hAnsi="Times New Roman"/>
          <w:sz w:val="24"/>
          <w:szCs w:val="24"/>
        </w:rPr>
        <w:t xml:space="preserve"> … - </w:t>
      </w:r>
      <w:proofErr w:type="spellStart"/>
      <w:r>
        <w:rPr>
          <w:rFonts w:ascii="Times New Roman" w:hAnsi="Times New Roman"/>
          <w:b/>
          <w:sz w:val="24"/>
          <w:szCs w:val="24"/>
        </w:rPr>
        <w:t>pirkimo</w:t>
      </w:r>
      <w:proofErr w:type="spellEnd"/>
      <w:r>
        <w:rPr>
          <w:rFonts w:ascii="Times New Roman" w:hAnsi="Times New Roman"/>
          <w:b/>
          <w:sz w:val="24"/>
          <w:szCs w:val="24"/>
        </w:rPr>
        <w:t xml:space="preserve"> </w:t>
      </w:r>
      <w:proofErr w:type="spellStart"/>
      <w:r>
        <w:rPr>
          <w:rFonts w:ascii="Times New Roman" w:hAnsi="Times New Roman"/>
          <w:b/>
          <w:sz w:val="24"/>
          <w:szCs w:val="24"/>
        </w:rPr>
        <w:t>objektas</w:t>
      </w:r>
      <w:proofErr w:type="spellEnd"/>
      <w:r>
        <w:rPr>
          <w:rFonts w:ascii="Times New Roman" w:hAnsi="Times New Roman"/>
          <w:b/>
          <w:sz w:val="24"/>
          <w:szCs w:val="24"/>
        </w:rPr>
        <w:t xml:space="preserve"> </w:t>
      </w:r>
      <w:proofErr w:type="spellStart"/>
      <w:r>
        <w:rPr>
          <w:rFonts w:ascii="Times New Roman" w:hAnsi="Times New Roman"/>
          <w:b/>
          <w:sz w:val="24"/>
          <w:szCs w:val="24"/>
        </w:rPr>
        <w:t>pagal</w:t>
      </w:r>
      <w:proofErr w:type="spellEnd"/>
      <w:r>
        <w:rPr>
          <w:rFonts w:ascii="Times New Roman" w:hAnsi="Times New Roman"/>
          <w:b/>
          <w:sz w:val="24"/>
          <w:szCs w:val="24"/>
        </w:rPr>
        <w:t xml:space="preserve"> </w:t>
      </w:r>
      <w:proofErr w:type="spellStart"/>
      <w:r>
        <w:rPr>
          <w:rFonts w:ascii="Times New Roman" w:hAnsi="Times New Roman"/>
          <w:b/>
          <w:sz w:val="24"/>
          <w:szCs w:val="24"/>
        </w:rPr>
        <w:t>pirkimo</w:t>
      </w:r>
      <w:proofErr w:type="spellEnd"/>
      <w:r>
        <w:rPr>
          <w:rFonts w:ascii="Times New Roman" w:hAnsi="Times New Roman"/>
          <w:b/>
          <w:sz w:val="24"/>
          <w:szCs w:val="24"/>
        </w:rPr>
        <w:t xml:space="preserve"> </w:t>
      </w:r>
      <w:proofErr w:type="spellStart"/>
      <w:r>
        <w:rPr>
          <w:rFonts w:ascii="Times New Roman" w:hAnsi="Times New Roman"/>
          <w:b/>
          <w:sz w:val="24"/>
          <w:szCs w:val="24"/>
        </w:rPr>
        <w:t>dokumentus</w:t>
      </w:r>
      <w:proofErr w:type="spellEnd"/>
      <w:r>
        <w:rPr>
          <w:rFonts w:ascii="Times New Roman" w:hAnsi="Times New Roman"/>
          <w:i/>
          <w:sz w:val="24"/>
          <w:szCs w:val="24"/>
        </w:rPr>
        <w:t xml:space="preserve"> (</w:t>
      </w:r>
      <w:proofErr w:type="spellStart"/>
      <w:r>
        <w:rPr>
          <w:rFonts w:ascii="Times New Roman" w:hAnsi="Times New Roman"/>
          <w:i/>
          <w:sz w:val="24"/>
          <w:szCs w:val="24"/>
        </w:rPr>
        <w:t>toliau</w:t>
      </w:r>
      <w:proofErr w:type="spellEnd"/>
      <w:r>
        <w:rPr>
          <w:rFonts w:ascii="Times New Roman" w:hAnsi="Times New Roman"/>
          <w:i/>
          <w:sz w:val="24"/>
          <w:szCs w:val="24"/>
        </w:rPr>
        <w:t xml:space="preserve"> – </w:t>
      </w:r>
      <w:proofErr w:type="spellStart"/>
      <w:r>
        <w:rPr>
          <w:rFonts w:ascii="Times New Roman" w:hAnsi="Times New Roman"/>
          <w:i/>
          <w:sz w:val="24"/>
          <w:szCs w:val="24"/>
        </w:rPr>
        <w:t>Prekės</w:t>
      </w:r>
      <w:proofErr w:type="spellEnd"/>
      <w:r>
        <w:rPr>
          <w:rFonts w:ascii="Times New Roman" w:hAnsi="Times New Roman"/>
          <w:i/>
          <w:sz w:val="24"/>
          <w:szCs w:val="24"/>
        </w:rPr>
        <w:t xml:space="preserve">) </w:t>
      </w:r>
      <w:proofErr w:type="gramStart"/>
      <w:r>
        <w:rPr>
          <w:rFonts w:ascii="Times New Roman" w:hAnsi="Times New Roman"/>
          <w:i/>
          <w:sz w:val="24"/>
          <w:szCs w:val="24"/>
        </w:rPr>
        <w:t xml:space="preserve">( </w:t>
      </w:r>
      <w:proofErr w:type="spellStart"/>
      <w:r>
        <w:rPr>
          <w:rFonts w:ascii="Times New Roman" w:hAnsi="Times New Roman"/>
          <w:i/>
          <w:sz w:val="24"/>
          <w:szCs w:val="24"/>
        </w:rPr>
        <w:t>specifikacija</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ir</w:t>
      </w:r>
      <w:proofErr w:type="spellEnd"/>
      <w:r>
        <w:rPr>
          <w:rFonts w:ascii="Times New Roman" w:hAnsi="Times New Roman"/>
          <w:i/>
          <w:sz w:val="24"/>
          <w:szCs w:val="24"/>
        </w:rPr>
        <w:t xml:space="preserve"> </w:t>
      </w:r>
      <w:proofErr w:type="spellStart"/>
      <w:r>
        <w:rPr>
          <w:rFonts w:ascii="Times New Roman" w:hAnsi="Times New Roman"/>
          <w:i/>
          <w:sz w:val="24"/>
          <w:szCs w:val="24"/>
        </w:rPr>
        <w:t>preliminarūs</w:t>
      </w:r>
      <w:proofErr w:type="spellEnd"/>
      <w:r>
        <w:rPr>
          <w:rFonts w:ascii="Times New Roman" w:hAnsi="Times New Roman"/>
          <w:i/>
          <w:sz w:val="24"/>
          <w:szCs w:val="24"/>
        </w:rPr>
        <w:t xml:space="preserve"> </w:t>
      </w:r>
      <w:proofErr w:type="spellStart"/>
      <w:r>
        <w:rPr>
          <w:rFonts w:ascii="Times New Roman" w:hAnsi="Times New Roman"/>
          <w:i/>
          <w:sz w:val="24"/>
          <w:szCs w:val="24"/>
        </w:rPr>
        <w:t>kiekai</w:t>
      </w:r>
      <w:proofErr w:type="spellEnd"/>
      <w:r>
        <w:rPr>
          <w:rFonts w:ascii="Times New Roman" w:hAnsi="Times New Roman"/>
          <w:i/>
          <w:sz w:val="24"/>
          <w:szCs w:val="24"/>
        </w:rPr>
        <w:t xml:space="preserve"> </w:t>
      </w:r>
      <w:proofErr w:type="spellStart"/>
      <w:r>
        <w:rPr>
          <w:rFonts w:ascii="Times New Roman" w:hAnsi="Times New Roman"/>
          <w:i/>
          <w:sz w:val="24"/>
          <w:szCs w:val="24"/>
        </w:rPr>
        <w:t>pateikiami</w:t>
      </w:r>
      <w:proofErr w:type="spellEnd"/>
      <w:r>
        <w:rPr>
          <w:rFonts w:ascii="Times New Roman" w:hAnsi="Times New Roman"/>
          <w:i/>
          <w:sz w:val="24"/>
          <w:szCs w:val="24"/>
        </w:rPr>
        <w:t xml:space="preserve"> </w:t>
      </w:r>
      <w:proofErr w:type="spellStart"/>
      <w:r>
        <w:rPr>
          <w:rFonts w:ascii="Times New Roman" w:hAnsi="Times New Roman"/>
          <w:i/>
          <w:sz w:val="24"/>
          <w:szCs w:val="24"/>
        </w:rPr>
        <w:t>Sutarties</w:t>
      </w:r>
      <w:proofErr w:type="spellEnd"/>
      <w:r>
        <w:rPr>
          <w:rFonts w:ascii="Times New Roman" w:hAnsi="Times New Roman"/>
          <w:i/>
          <w:sz w:val="24"/>
          <w:szCs w:val="24"/>
        </w:rPr>
        <w:t xml:space="preserve">  </w:t>
      </w:r>
      <w:proofErr w:type="spellStart"/>
      <w:r>
        <w:rPr>
          <w:rFonts w:ascii="Times New Roman" w:hAnsi="Times New Roman"/>
          <w:i/>
          <w:sz w:val="24"/>
          <w:szCs w:val="24"/>
        </w:rPr>
        <w:t>priede</w:t>
      </w:r>
      <w:proofErr w:type="spellEnd"/>
      <w:r>
        <w:rPr>
          <w:rFonts w:ascii="Times New Roman" w:hAnsi="Times New Roman"/>
          <w:i/>
          <w:sz w:val="24"/>
          <w:szCs w:val="24"/>
        </w:rPr>
        <w:t xml:space="preserve"> Nr. 1, </w:t>
      </w:r>
      <w:proofErr w:type="spellStart"/>
      <w:r>
        <w:rPr>
          <w:rFonts w:ascii="Times New Roman" w:hAnsi="Times New Roman"/>
          <w:i/>
          <w:sz w:val="24"/>
          <w:szCs w:val="24"/>
        </w:rPr>
        <w:t>analogas</w:t>
      </w:r>
      <w:proofErr w:type="spellEnd"/>
      <w:r>
        <w:rPr>
          <w:rFonts w:ascii="Times New Roman" w:hAnsi="Times New Roman"/>
          <w:i/>
          <w:sz w:val="24"/>
          <w:szCs w:val="24"/>
        </w:rPr>
        <w:t xml:space="preserve"> </w:t>
      </w:r>
      <w:proofErr w:type="spellStart"/>
      <w:r>
        <w:rPr>
          <w:rFonts w:ascii="Times New Roman" w:hAnsi="Times New Roman"/>
          <w:i/>
          <w:sz w:val="24"/>
          <w:szCs w:val="24"/>
        </w:rPr>
        <w:t>pasiūlymui</w:t>
      </w:r>
      <w:proofErr w:type="spellEnd"/>
      <w:r>
        <w:rPr>
          <w:rFonts w:ascii="Times New Roman" w:hAnsi="Times New Roman"/>
          <w:i/>
          <w:sz w:val="24"/>
          <w:szCs w:val="24"/>
        </w:rPr>
        <w:t>.)</w:t>
      </w:r>
    </w:p>
    <w:p w:rsidR="00CA1637" w:rsidRDefault="00CA1637" w:rsidP="00CA1637">
      <w:r>
        <w:t xml:space="preserve">    1.2. Prekės turi būti pristatytos Aukštakalnio g. 5, Utena. Tiekėjas  garantuoja numatytą prekių tiekimą ne vėliau kaip per ... </w:t>
      </w:r>
      <w:r>
        <w:rPr>
          <w:b/>
        </w:rPr>
        <w:t>(pagal pirkimo sąlygas)</w:t>
      </w:r>
      <w:r>
        <w:t xml:space="preserve"> .  Perkamos produkcijos apimtys ir kiekiai gali keistis  priklausomai nuo VšĮ Utenos PSPC poreikių, nekeičiant Tiekėjo pasiūlytos kainos.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1.3. Tiekėjas įsipareigoja perduoti Pirkėjui nuosavybės teise Sutarties priede Nr.1 Prekes, o Pirkėjas įsipareigoja priimti tvarkingas ir kokybiškas Prekes ir sumokėti Tiekėjui Sutartyje numatytą kainą Sutartyje numatytomis sąlygomis ir terminais.</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jc w:val="center"/>
        <w:rPr>
          <w:rFonts w:ascii="Times New Roman" w:hAnsi="Times New Roman"/>
          <w:b/>
          <w:sz w:val="24"/>
          <w:szCs w:val="24"/>
        </w:rPr>
      </w:pPr>
      <w:r>
        <w:rPr>
          <w:rFonts w:ascii="Times New Roman" w:hAnsi="Times New Roman"/>
          <w:b/>
          <w:sz w:val="24"/>
          <w:szCs w:val="24"/>
        </w:rPr>
        <w:t xml:space="preserve">2. </w:t>
      </w:r>
      <w:proofErr w:type="spellStart"/>
      <w:r>
        <w:rPr>
          <w:rFonts w:ascii="Times New Roman" w:hAnsi="Times New Roman"/>
          <w:b/>
          <w:sz w:val="24"/>
          <w:szCs w:val="24"/>
        </w:rPr>
        <w:t>Sutarties</w:t>
      </w:r>
      <w:proofErr w:type="spellEnd"/>
      <w:r>
        <w:rPr>
          <w:rFonts w:ascii="Times New Roman" w:hAnsi="Times New Roman"/>
          <w:b/>
          <w:sz w:val="24"/>
          <w:szCs w:val="24"/>
        </w:rPr>
        <w:t xml:space="preserve"> </w:t>
      </w:r>
      <w:proofErr w:type="spellStart"/>
      <w:r>
        <w:rPr>
          <w:rFonts w:ascii="Times New Roman" w:hAnsi="Times New Roman"/>
          <w:b/>
          <w:sz w:val="24"/>
          <w:szCs w:val="24"/>
        </w:rPr>
        <w:t>galiojimas</w:t>
      </w:r>
      <w:proofErr w:type="spellEnd"/>
      <w:r>
        <w:rPr>
          <w:rFonts w:ascii="Times New Roman" w:hAnsi="Times New Roman"/>
          <w:b/>
          <w:sz w:val="24"/>
          <w:szCs w:val="24"/>
        </w:rPr>
        <w:t xml:space="preserve">, </w:t>
      </w:r>
      <w:proofErr w:type="spellStart"/>
      <w:r>
        <w:rPr>
          <w:rFonts w:ascii="Times New Roman" w:hAnsi="Times New Roman"/>
          <w:b/>
          <w:sz w:val="24"/>
          <w:szCs w:val="24"/>
        </w:rPr>
        <w:t>vykdymo</w:t>
      </w:r>
      <w:proofErr w:type="spellEnd"/>
      <w:r>
        <w:rPr>
          <w:rFonts w:ascii="Times New Roman" w:hAnsi="Times New Roman"/>
          <w:b/>
          <w:sz w:val="24"/>
          <w:szCs w:val="24"/>
        </w:rPr>
        <w:t xml:space="preserve"> </w:t>
      </w:r>
      <w:proofErr w:type="spellStart"/>
      <w:r>
        <w:rPr>
          <w:rFonts w:ascii="Times New Roman" w:hAnsi="Times New Roman"/>
          <w:b/>
          <w:sz w:val="24"/>
          <w:szCs w:val="24"/>
        </w:rPr>
        <w:t>pradžia</w:t>
      </w:r>
      <w:proofErr w:type="spellEnd"/>
      <w:r>
        <w:rPr>
          <w:rFonts w:ascii="Times New Roman" w:hAnsi="Times New Roman"/>
          <w:b/>
          <w:sz w:val="24"/>
          <w:szCs w:val="24"/>
        </w:rPr>
        <w:t xml:space="preserve">, </w:t>
      </w:r>
      <w:proofErr w:type="spellStart"/>
      <w:r>
        <w:rPr>
          <w:rFonts w:ascii="Times New Roman" w:hAnsi="Times New Roman"/>
          <w:b/>
          <w:sz w:val="24"/>
          <w:szCs w:val="24"/>
        </w:rPr>
        <w:t>trukmė</w:t>
      </w:r>
      <w:proofErr w:type="spellEnd"/>
      <w:r>
        <w:rPr>
          <w:rFonts w:ascii="Times New Roman" w:hAnsi="Times New Roman"/>
          <w:b/>
          <w:sz w:val="24"/>
          <w:szCs w:val="24"/>
        </w:rPr>
        <w:t xml:space="preserve"> </w:t>
      </w:r>
      <w:proofErr w:type="spellStart"/>
      <w:r>
        <w:rPr>
          <w:rFonts w:ascii="Times New Roman" w:hAnsi="Times New Roman"/>
          <w:b/>
          <w:sz w:val="24"/>
          <w:szCs w:val="24"/>
        </w:rPr>
        <w:t>ir</w:t>
      </w:r>
      <w:proofErr w:type="spellEnd"/>
      <w:r>
        <w:rPr>
          <w:rFonts w:ascii="Times New Roman" w:hAnsi="Times New Roman"/>
          <w:b/>
          <w:sz w:val="24"/>
          <w:szCs w:val="24"/>
        </w:rPr>
        <w:t xml:space="preserve"> </w:t>
      </w:r>
      <w:proofErr w:type="spellStart"/>
      <w:r>
        <w:rPr>
          <w:rFonts w:ascii="Times New Roman" w:hAnsi="Times New Roman"/>
          <w:b/>
          <w:sz w:val="24"/>
          <w:szCs w:val="24"/>
        </w:rPr>
        <w:t>terminai</w:t>
      </w:r>
      <w:proofErr w:type="spellEnd"/>
    </w:p>
    <w:p w:rsidR="00CA1637" w:rsidRDefault="00CA1637" w:rsidP="00CA1637">
      <w:pPr>
        <w:pStyle w:val="Bodytext0"/>
        <w:rPr>
          <w:rFonts w:ascii="Times New Roman" w:hAnsi="Times New Roman"/>
          <w:sz w:val="24"/>
          <w:szCs w:val="24"/>
        </w:rPr>
      </w:pPr>
    </w:p>
    <w:p w:rsidR="00CA1637" w:rsidRDefault="00CA1637" w:rsidP="00CA1637">
      <w:r>
        <w:t xml:space="preserve">      2.1. Sutartis įsigalioja nuo  pasirašymo dienos  ir galioja </w:t>
      </w:r>
      <w:r>
        <w:rPr>
          <w:b/>
        </w:rPr>
        <w:t xml:space="preserve">....  ( pagal pirkimo sąlygas ) </w:t>
      </w:r>
      <w:r>
        <w:t xml:space="preserve">kalendorinius metus. </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2.2. Jei bet kuri šios Sutarties nuostata tampa ar pripažįstama visiškai ar iš dalies negaliojančia, tai neturi įtakos kitų Sutarties nuostatų galiojimui.</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2.3.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 xml:space="preserve">2.4.Nenugalimos jėgos aplinkybės </w:t>
      </w:r>
      <w:r>
        <w:rPr>
          <w:rFonts w:ascii="Times New Roman" w:hAnsi="Times New Roman"/>
          <w:i/>
          <w:iCs/>
          <w:sz w:val="24"/>
          <w:szCs w:val="24"/>
          <w:lang w:val="lt-LT"/>
        </w:rPr>
        <w:t>(force majeure</w:t>
      </w:r>
      <w:r>
        <w:rPr>
          <w:rFonts w:ascii="Times New Roman" w:hAnsi="Times New Roman"/>
          <w:iCs/>
          <w:sz w:val="24"/>
          <w:szCs w:val="24"/>
          <w:lang w:val="lt-LT"/>
        </w:rPr>
        <w:t>).</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 xml:space="preserve">2.4.1.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Nenugalimos jėgos aplinkybėmis laikomos aplinkybės, nurodytos Lietuvos Respublikos civilinio kodekso 6.212 str. ir </w:t>
      </w:r>
      <w:r>
        <w:rPr>
          <w:rFonts w:ascii="Times New Roman" w:hAnsi="Times New Roman"/>
          <w:sz w:val="24"/>
          <w:szCs w:val="24"/>
          <w:lang w:val="lt-LT"/>
        </w:rPr>
        <w:lastRenderedPageBreak/>
        <w:t xml:space="preserve">Atleidimo nuo atsakomybės esant nenugalimos jėgos </w:t>
      </w:r>
      <w:r>
        <w:rPr>
          <w:rFonts w:ascii="Times New Roman" w:hAnsi="Times New Roman"/>
          <w:i/>
          <w:iCs/>
          <w:sz w:val="24"/>
          <w:szCs w:val="24"/>
          <w:lang w:val="lt-LT"/>
        </w:rPr>
        <w:t>(force majeure)</w:t>
      </w:r>
      <w:r>
        <w:rPr>
          <w:rFonts w:ascii="Times New Roman" w:hAnsi="Times New Roman"/>
          <w:sz w:val="24"/>
          <w:szCs w:val="24"/>
          <w:lang w:val="lt-LT"/>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Pr>
          <w:rFonts w:ascii="Times New Roman" w:hAnsi="Times New Roman"/>
          <w:i/>
          <w:iCs/>
          <w:sz w:val="24"/>
          <w:szCs w:val="24"/>
          <w:lang w:val="lt-LT"/>
        </w:rPr>
        <w:t>(force majeure)</w:t>
      </w:r>
      <w:r>
        <w:rPr>
          <w:rFonts w:ascii="Times New Roman" w:hAnsi="Times New Roman"/>
          <w:sz w:val="24"/>
          <w:szCs w:val="24"/>
          <w:lang w:val="lt-LT"/>
        </w:rPr>
        <w:t xml:space="preserv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2.4.2.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2.4.5.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CA1637" w:rsidRDefault="00CA1637" w:rsidP="00CA1637">
      <w:pPr>
        <w:pStyle w:val="Bodytext0"/>
        <w:ind w:firstLine="0"/>
        <w:rPr>
          <w:rFonts w:ascii="Times New Roman" w:hAnsi="Times New Roman"/>
          <w:sz w:val="24"/>
          <w:szCs w:val="24"/>
          <w:lang w:val="lt-LT"/>
        </w:rPr>
      </w:pPr>
    </w:p>
    <w:p w:rsidR="00CA1637" w:rsidRDefault="00CA1637" w:rsidP="00CA1637">
      <w:pPr>
        <w:jc w:val="center"/>
        <w:rPr>
          <w:b/>
        </w:rPr>
      </w:pPr>
      <w:r>
        <w:rPr>
          <w:b/>
        </w:rPr>
        <w:t>3. Sutarties kaina (kainodaros taisyklės) , mokėjimo sąlygos ir įvykdymo užtikrinimas</w:t>
      </w:r>
    </w:p>
    <w:p w:rsidR="00CA1637" w:rsidRDefault="00CA1637" w:rsidP="00CA1637">
      <w:pPr>
        <w:pStyle w:val="Bodytext0"/>
        <w:ind w:firstLine="0"/>
        <w:rPr>
          <w:rFonts w:ascii="Times New Roman" w:hAnsi="Times New Roman"/>
          <w:b/>
          <w:sz w:val="24"/>
          <w:szCs w:val="24"/>
          <w:lang w:val="lt-LT"/>
        </w:rPr>
      </w:pPr>
    </w:p>
    <w:p w:rsidR="00CA1637" w:rsidRDefault="00CA1637" w:rsidP="00CA1637">
      <w:pPr>
        <w:pStyle w:val="Bodytext0"/>
        <w:rPr>
          <w:rFonts w:ascii="Times New Roman" w:hAnsi="Times New Roman"/>
          <w:b/>
          <w:sz w:val="24"/>
          <w:szCs w:val="24"/>
        </w:rPr>
      </w:pPr>
      <w:r>
        <w:rPr>
          <w:rFonts w:ascii="Times New Roman" w:hAnsi="Times New Roman"/>
          <w:sz w:val="24"/>
          <w:szCs w:val="24"/>
          <w:lang w:val="lt-LT"/>
        </w:rPr>
        <w:t xml:space="preserve">3.1. Sutarties kaina: </w:t>
      </w:r>
      <w:r>
        <w:rPr>
          <w:rFonts w:ascii="Times New Roman" w:hAnsi="Times New Roman"/>
          <w:b/>
          <w:sz w:val="24"/>
          <w:szCs w:val="24"/>
        </w:rPr>
        <w:t xml:space="preserve"> </w:t>
      </w:r>
    </w:p>
    <w:p w:rsidR="00CA1637" w:rsidRDefault="00CA1637" w:rsidP="00CA1637">
      <w:pPr>
        <w:pStyle w:val="Bodytext0"/>
        <w:rPr>
          <w:rFonts w:ascii="Times New Roman" w:hAnsi="Times New Roman"/>
          <w:sz w:val="24"/>
          <w:szCs w:val="24"/>
          <w:lang w:val="lt-LT"/>
        </w:rPr>
      </w:pPr>
      <w:proofErr w:type="spellStart"/>
      <w:proofErr w:type="gramStart"/>
      <w:r>
        <w:rPr>
          <w:rFonts w:ascii="Times New Roman" w:hAnsi="Times New Roman"/>
          <w:b/>
          <w:sz w:val="24"/>
          <w:szCs w:val="24"/>
        </w:rPr>
        <w:t>Ši</w:t>
      </w:r>
      <w:proofErr w:type="spellEnd"/>
      <w:r>
        <w:rPr>
          <w:rFonts w:ascii="Times New Roman" w:hAnsi="Times New Roman"/>
          <w:b/>
          <w:sz w:val="24"/>
          <w:szCs w:val="24"/>
        </w:rPr>
        <w:t xml:space="preserve"> </w:t>
      </w:r>
      <w:proofErr w:type="spellStart"/>
      <w:r>
        <w:rPr>
          <w:rFonts w:ascii="Times New Roman" w:hAnsi="Times New Roman"/>
          <w:b/>
          <w:sz w:val="24"/>
          <w:szCs w:val="24"/>
        </w:rPr>
        <w:t>Sutartis</w:t>
      </w:r>
      <w:proofErr w:type="spellEnd"/>
      <w:r>
        <w:rPr>
          <w:rFonts w:ascii="Times New Roman" w:hAnsi="Times New Roman"/>
          <w:b/>
          <w:sz w:val="24"/>
          <w:szCs w:val="24"/>
        </w:rPr>
        <w:t xml:space="preserve"> </w:t>
      </w:r>
      <w:proofErr w:type="spellStart"/>
      <w:r>
        <w:rPr>
          <w:rFonts w:ascii="Times New Roman" w:hAnsi="Times New Roman"/>
          <w:b/>
          <w:sz w:val="24"/>
          <w:szCs w:val="24"/>
        </w:rPr>
        <w:t>yra</w:t>
      </w:r>
      <w:proofErr w:type="spellEnd"/>
      <w:r>
        <w:rPr>
          <w:rFonts w:ascii="Times New Roman" w:hAnsi="Times New Roman"/>
          <w:b/>
          <w:sz w:val="24"/>
          <w:szCs w:val="24"/>
        </w:rPr>
        <w:t xml:space="preserve"> </w:t>
      </w:r>
      <w:proofErr w:type="spellStart"/>
      <w:r>
        <w:rPr>
          <w:rFonts w:ascii="Times New Roman" w:hAnsi="Times New Roman"/>
          <w:b/>
          <w:sz w:val="24"/>
          <w:szCs w:val="24"/>
        </w:rPr>
        <w:t>fiksuoto</w:t>
      </w:r>
      <w:proofErr w:type="spellEnd"/>
      <w:r>
        <w:rPr>
          <w:rFonts w:ascii="Times New Roman" w:hAnsi="Times New Roman"/>
          <w:b/>
          <w:sz w:val="24"/>
          <w:szCs w:val="24"/>
        </w:rPr>
        <w:t xml:space="preserve"> </w:t>
      </w:r>
      <w:proofErr w:type="spellStart"/>
      <w:r>
        <w:rPr>
          <w:rFonts w:ascii="Times New Roman" w:hAnsi="Times New Roman"/>
          <w:b/>
          <w:sz w:val="24"/>
          <w:szCs w:val="24"/>
        </w:rPr>
        <w:t>įkainio</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galiojimo</w:t>
      </w:r>
      <w:proofErr w:type="spellEnd"/>
      <w:r>
        <w:rPr>
          <w:rFonts w:ascii="Times New Roman" w:hAnsi="Times New Roman"/>
          <w:sz w:val="24"/>
          <w:szCs w:val="24"/>
        </w:rPr>
        <w:t xml:space="preserve"> </w:t>
      </w:r>
      <w:proofErr w:type="spellStart"/>
      <w:r>
        <w:rPr>
          <w:rFonts w:ascii="Times New Roman" w:hAnsi="Times New Roman"/>
          <w:sz w:val="24"/>
          <w:szCs w:val="24"/>
        </w:rPr>
        <w:t>metu</w:t>
      </w:r>
      <w:proofErr w:type="spellEnd"/>
      <w:r>
        <w:rPr>
          <w:rFonts w:ascii="Times New Roman" w:hAnsi="Times New Roman"/>
          <w:sz w:val="24"/>
          <w:szCs w:val="24"/>
        </w:rPr>
        <w:t xml:space="preserve"> </w:t>
      </w:r>
      <w:proofErr w:type="spellStart"/>
      <w:r>
        <w:rPr>
          <w:rFonts w:ascii="Times New Roman" w:hAnsi="Times New Roman"/>
          <w:sz w:val="24"/>
          <w:szCs w:val="24"/>
        </w:rPr>
        <w:t>negali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keičiamas</w:t>
      </w:r>
      <w:proofErr w:type="spellEnd"/>
      <w:r>
        <w:rPr>
          <w:rFonts w:ascii="Times New Roman" w:hAnsi="Times New Roman"/>
          <w:sz w:val="24"/>
          <w:szCs w:val="24"/>
        </w:rPr>
        <w:t xml:space="preserve"> </w:t>
      </w:r>
      <w:proofErr w:type="spellStart"/>
      <w:r>
        <w:rPr>
          <w:rFonts w:ascii="Times New Roman" w:hAnsi="Times New Roman"/>
          <w:sz w:val="24"/>
          <w:szCs w:val="24"/>
        </w:rPr>
        <w:t>įkainis</w:t>
      </w:r>
      <w:proofErr w:type="spellEnd"/>
      <w:r>
        <w:rPr>
          <w:rFonts w:ascii="Times New Roman" w:hAnsi="Times New Roman"/>
          <w:sz w:val="24"/>
          <w:szCs w:val="24"/>
        </w:rPr>
        <w:t xml:space="preserve"> (be PVM). </w:t>
      </w:r>
      <w:proofErr w:type="spellStart"/>
      <w:proofErr w:type="gramStart"/>
      <w:r>
        <w:rPr>
          <w:rFonts w:ascii="Times New Roman" w:hAnsi="Times New Roman"/>
          <w:sz w:val="24"/>
          <w:szCs w:val="24"/>
        </w:rPr>
        <w:t>Jeirodyta</w:t>
      </w:r>
      <w:proofErr w:type="spellEnd"/>
      <w:r>
        <w:rPr>
          <w:rFonts w:ascii="Times New Roman" w:hAnsi="Times New Roman"/>
          <w:sz w:val="24"/>
          <w:szCs w:val="24"/>
        </w:rPr>
        <w:t xml:space="preserve"> </w:t>
      </w:r>
      <w:proofErr w:type="spellStart"/>
      <w:r>
        <w:rPr>
          <w:rFonts w:ascii="Times New Roman" w:hAnsi="Times New Roman"/>
          <w:sz w:val="24"/>
          <w:szCs w:val="24"/>
        </w:rPr>
        <w:t>suma</w:t>
      </w:r>
      <w:proofErr w:type="spellEnd"/>
      <w:r>
        <w:rPr>
          <w:rFonts w:ascii="Times New Roman" w:hAnsi="Times New Roman"/>
          <w:sz w:val="24"/>
          <w:szCs w:val="24"/>
        </w:rPr>
        <w:t xml:space="preserve"> </w:t>
      </w:r>
      <w:proofErr w:type="spellStart"/>
      <w:r>
        <w:rPr>
          <w:rFonts w:ascii="Times New Roman" w:hAnsi="Times New Roman"/>
          <w:sz w:val="24"/>
          <w:szCs w:val="24"/>
        </w:rPr>
        <w:t>skaičiais</w:t>
      </w:r>
      <w:proofErr w:type="spellEnd"/>
      <w:r>
        <w:rPr>
          <w:rFonts w:ascii="Times New Roman" w:hAnsi="Times New Roman"/>
          <w:sz w:val="24"/>
          <w:szCs w:val="24"/>
        </w:rPr>
        <w:t xml:space="preserve"> </w:t>
      </w:r>
      <w:proofErr w:type="spellStart"/>
      <w:r>
        <w:rPr>
          <w:rFonts w:ascii="Times New Roman" w:hAnsi="Times New Roman"/>
          <w:sz w:val="24"/>
          <w:szCs w:val="24"/>
        </w:rPr>
        <w:t>neatitinka</w:t>
      </w:r>
      <w:proofErr w:type="spellEnd"/>
      <w:r>
        <w:rPr>
          <w:rFonts w:ascii="Times New Roman" w:hAnsi="Times New Roman"/>
          <w:sz w:val="24"/>
          <w:szCs w:val="24"/>
        </w:rPr>
        <w:t xml:space="preserve"> </w:t>
      </w:r>
      <w:proofErr w:type="spellStart"/>
      <w:r>
        <w:rPr>
          <w:rFonts w:ascii="Times New Roman" w:hAnsi="Times New Roman"/>
          <w:sz w:val="24"/>
          <w:szCs w:val="24"/>
        </w:rPr>
        <w:t>sumos</w:t>
      </w:r>
      <w:proofErr w:type="spellEnd"/>
      <w:r>
        <w:rPr>
          <w:rFonts w:ascii="Times New Roman" w:hAnsi="Times New Roman"/>
          <w:sz w:val="24"/>
          <w:szCs w:val="24"/>
        </w:rPr>
        <w:t xml:space="preserve"> </w:t>
      </w:r>
      <w:proofErr w:type="spellStart"/>
      <w:r>
        <w:rPr>
          <w:rFonts w:ascii="Times New Roman" w:hAnsi="Times New Roman"/>
          <w:sz w:val="24"/>
          <w:szCs w:val="24"/>
        </w:rPr>
        <w:t>žodžiais</w:t>
      </w:r>
      <w:proofErr w:type="spellEnd"/>
      <w:r>
        <w:rPr>
          <w:rFonts w:ascii="Times New Roman" w:hAnsi="Times New Roman"/>
          <w:sz w:val="24"/>
          <w:szCs w:val="24"/>
        </w:rPr>
        <w:t xml:space="preserve">, </w:t>
      </w:r>
      <w:proofErr w:type="spellStart"/>
      <w:r>
        <w:rPr>
          <w:rFonts w:ascii="Times New Roman" w:hAnsi="Times New Roman"/>
          <w:sz w:val="24"/>
          <w:szCs w:val="24"/>
        </w:rPr>
        <w:t>teisinga</w:t>
      </w:r>
      <w:proofErr w:type="spellEnd"/>
      <w:r>
        <w:rPr>
          <w:rFonts w:ascii="Times New Roman" w:hAnsi="Times New Roman"/>
          <w:sz w:val="24"/>
          <w:szCs w:val="24"/>
        </w:rPr>
        <w:t xml:space="preserve"> </w:t>
      </w:r>
      <w:proofErr w:type="spellStart"/>
      <w:r>
        <w:rPr>
          <w:rFonts w:ascii="Times New Roman" w:hAnsi="Times New Roman"/>
          <w:sz w:val="24"/>
          <w:szCs w:val="24"/>
        </w:rPr>
        <w:t>laikoma</w:t>
      </w:r>
      <w:proofErr w:type="spellEnd"/>
      <w:r>
        <w:rPr>
          <w:rFonts w:ascii="Times New Roman" w:hAnsi="Times New Roman"/>
          <w:sz w:val="24"/>
          <w:szCs w:val="24"/>
        </w:rPr>
        <w:t xml:space="preserve"> </w:t>
      </w:r>
      <w:proofErr w:type="spellStart"/>
      <w:r>
        <w:rPr>
          <w:rFonts w:ascii="Times New Roman" w:hAnsi="Times New Roman"/>
          <w:sz w:val="24"/>
          <w:szCs w:val="24"/>
        </w:rPr>
        <w:t>suma</w:t>
      </w:r>
      <w:proofErr w:type="spellEnd"/>
      <w:r>
        <w:rPr>
          <w:rFonts w:ascii="Times New Roman" w:hAnsi="Times New Roman"/>
          <w:sz w:val="24"/>
          <w:szCs w:val="24"/>
        </w:rPr>
        <w:t xml:space="preserve"> </w:t>
      </w:r>
      <w:proofErr w:type="spellStart"/>
      <w:r>
        <w:rPr>
          <w:rFonts w:ascii="Times New Roman" w:hAnsi="Times New Roman"/>
          <w:sz w:val="24"/>
          <w:szCs w:val="24"/>
        </w:rPr>
        <w:t>žodžiais</w:t>
      </w:r>
      <w:proofErr w:type="spellEnd"/>
      <w:r>
        <w:rPr>
          <w:rFonts w:ascii="Times New Roman" w:hAnsi="Times New Roman"/>
          <w:sz w:val="24"/>
          <w:szCs w:val="24"/>
        </w:rPr>
        <w:t>.</w:t>
      </w:r>
      <w:proofErr w:type="gramEnd"/>
      <w:r>
        <w:rPr>
          <w:rFonts w:ascii="Times New Roman" w:hAnsi="Times New Roman"/>
          <w:sz w:val="24"/>
          <w:szCs w:val="24"/>
        </w:rPr>
        <w:t xml:space="preserve"> </w:t>
      </w:r>
    </w:p>
    <w:p w:rsidR="00CA1637" w:rsidRDefault="00CA1637" w:rsidP="00CA1637">
      <w:pPr>
        <w:keepNext/>
        <w:widowControl w:val="0"/>
        <w:jc w:val="both"/>
        <w:rPr>
          <w:szCs w:val="24"/>
        </w:rPr>
      </w:pPr>
      <w:r>
        <w:rPr>
          <w:szCs w:val="24"/>
        </w:rPr>
        <w:t>Sutartis sudaroma litais.</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258"/>
        <w:gridCol w:w="724"/>
        <w:gridCol w:w="1042"/>
        <w:gridCol w:w="1050"/>
        <w:gridCol w:w="1080"/>
        <w:gridCol w:w="1259"/>
        <w:gridCol w:w="1037"/>
        <w:gridCol w:w="1026"/>
        <w:gridCol w:w="936"/>
      </w:tblGrid>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EilNr</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Prekės  pavadinimas</w:t>
            </w:r>
          </w:p>
        </w:tc>
        <w:tc>
          <w:tcPr>
            <w:tcW w:w="72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Mato vnt.</w:t>
            </w:r>
          </w:p>
        </w:tc>
        <w:tc>
          <w:tcPr>
            <w:tcW w:w="1042"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Vieneto kaina (įkainis) be PVM</w:t>
            </w:r>
          </w:p>
        </w:tc>
        <w:tc>
          <w:tcPr>
            <w:tcW w:w="105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szCs w:val="24"/>
              </w:rPr>
            </w:pPr>
            <w:r>
              <w:rPr>
                <w:szCs w:val="24"/>
              </w:rPr>
              <w:t>PVM (tarifas) kaina</w:t>
            </w:r>
            <w:r>
              <w:rPr>
                <w:szCs w:val="24"/>
                <w:lang w:val="fi-FI"/>
              </w:rPr>
              <w:t>**</w:t>
            </w:r>
          </w:p>
        </w:tc>
        <w:tc>
          <w:tcPr>
            <w:tcW w:w="108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Vieneto kaina (įkainis) su PVM</w:t>
            </w:r>
          </w:p>
        </w:tc>
        <w:tc>
          <w:tcPr>
            <w:tcW w:w="1260"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lang w:val="en-US"/>
              </w:rPr>
            </w:pPr>
            <w:r>
              <w:rPr>
                <w:szCs w:val="24"/>
              </w:rPr>
              <w:t>Preliminarus prekių kiekis</w:t>
            </w:r>
            <w:r>
              <w:rPr>
                <w:b/>
                <w:szCs w:val="24"/>
                <w:lang w:val="en-US"/>
              </w:rPr>
              <w:t>*</w:t>
            </w:r>
          </w:p>
        </w:tc>
        <w:tc>
          <w:tcPr>
            <w:tcW w:w="1037"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Preliminari suma be PVM</w:t>
            </w:r>
          </w:p>
        </w:tc>
        <w:tc>
          <w:tcPr>
            <w:tcW w:w="102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szCs w:val="24"/>
              </w:rPr>
              <w:t>PVM (tarifas) kaina</w:t>
            </w:r>
            <w:r>
              <w:rPr>
                <w:szCs w:val="24"/>
                <w:lang w:val="fi-FI"/>
              </w:rPr>
              <w:t>**</w:t>
            </w:r>
          </w:p>
        </w:tc>
        <w:tc>
          <w:tcPr>
            <w:tcW w:w="936"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rPr>
                <w:b/>
                <w:szCs w:val="24"/>
              </w:rPr>
            </w:pPr>
            <w:r>
              <w:rPr>
                <w:b/>
                <w:szCs w:val="24"/>
              </w:rPr>
              <w:t>Preliminari suma su PVM</w:t>
            </w: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1.</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b/>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534" w:type="dxa"/>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both"/>
              <w:rPr>
                <w:b/>
                <w:szCs w:val="24"/>
              </w:rPr>
            </w:pPr>
            <w:r>
              <w:rPr>
                <w:b/>
                <w:szCs w:val="24"/>
              </w:rPr>
              <w:t>n.</w:t>
            </w: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724"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42"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5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260"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b/>
                <w:szCs w:val="24"/>
              </w:rPr>
            </w:pPr>
          </w:p>
        </w:tc>
      </w:tr>
      <w:tr w:rsidR="00CA1637" w:rsidTr="00CA1637">
        <w:tc>
          <w:tcPr>
            <w:tcW w:w="4610" w:type="dxa"/>
            <w:gridSpan w:val="5"/>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b/>
                <w:szCs w:val="24"/>
              </w:rPr>
              <w:t>Vieneto kaina (įkainis) su PVM žodžiais:</w:t>
            </w:r>
          </w:p>
        </w:tc>
        <w:tc>
          <w:tcPr>
            <w:tcW w:w="5339" w:type="dxa"/>
            <w:gridSpan w:val="5"/>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right"/>
              <w:rPr>
                <w:szCs w:val="24"/>
              </w:rPr>
            </w:pP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w:t>
            </w:r>
          </w:p>
        </w:tc>
        <w:tc>
          <w:tcPr>
            <w:tcW w:w="1037"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102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c>
          <w:tcPr>
            <w:tcW w:w="936" w:type="dxa"/>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r w:rsidR="00CA1637" w:rsidTr="00CA1637">
        <w:tc>
          <w:tcPr>
            <w:tcW w:w="6950" w:type="dxa"/>
            <w:gridSpan w:val="7"/>
            <w:tcBorders>
              <w:top w:val="single" w:sz="4" w:space="0" w:color="auto"/>
              <w:left w:val="single" w:sz="4" w:space="0" w:color="auto"/>
              <w:bottom w:val="single" w:sz="4" w:space="0" w:color="auto"/>
              <w:right w:val="single" w:sz="4" w:space="0" w:color="auto"/>
            </w:tcBorders>
            <w:hideMark/>
          </w:tcPr>
          <w:p w:rsidR="00CA1637" w:rsidRDefault="00CA1637">
            <w:pPr>
              <w:keepNext/>
              <w:widowControl w:val="0"/>
              <w:spacing w:line="276" w:lineRule="auto"/>
              <w:jc w:val="right"/>
              <w:rPr>
                <w:szCs w:val="24"/>
              </w:rPr>
            </w:pPr>
            <w:r>
              <w:rPr>
                <w:szCs w:val="24"/>
              </w:rPr>
              <w:t>Bendra preliminari Sutarties kaina su PVM žodžiais:</w:t>
            </w:r>
          </w:p>
        </w:tc>
        <w:tc>
          <w:tcPr>
            <w:tcW w:w="2999" w:type="dxa"/>
            <w:gridSpan w:val="3"/>
            <w:tcBorders>
              <w:top w:val="single" w:sz="4" w:space="0" w:color="auto"/>
              <w:left w:val="single" w:sz="4" w:space="0" w:color="auto"/>
              <w:bottom w:val="single" w:sz="4" w:space="0" w:color="auto"/>
              <w:right w:val="single" w:sz="4" w:space="0" w:color="auto"/>
            </w:tcBorders>
          </w:tcPr>
          <w:p w:rsidR="00CA1637" w:rsidRDefault="00CA1637">
            <w:pPr>
              <w:keepNext/>
              <w:widowControl w:val="0"/>
              <w:spacing w:line="276" w:lineRule="auto"/>
              <w:jc w:val="both"/>
              <w:rPr>
                <w:szCs w:val="24"/>
              </w:rPr>
            </w:pPr>
          </w:p>
        </w:tc>
      </w:tr>
    </w:tbl>
    <w:p w:rsidR="00CA1637" w:rsidRDefault="00CA1637" w:rsidP="00CA1637">
      <w:pPr>
        <w:keepNext/>
        <w:widowControl w:val="0"/>
        <w:ind w:left="748" w:hanging="748"/>
        <w:jc w:val="both"/>
        <w:rPr>
          <w:szCs w:val="24"/>
        </w:rPr>
      </w:pPr>
      <w:r>
        <w:rPr>
          <w:b/>
          <w:szCs w:val="24"/>
        </w:rPr>
        <w:t>*</w:t>
      </w:r>
      <w:r>
        <w:rPr>
          <w:szCs w:val="24"/>
        </w:rPr>
        <w:t xml:space="preserve"> preliminarus prekių kiekis gali kisti </w:t>
      </w:r>
      <w:r>
        <w:rPr>
          <w:szCs w:val="24"/>
        </w:rPr>
        <w:sym w:font="Symbol" w:char="00B1"/>
      </w:r>
      <w:r>
        <w:rPr>
          <w:szCs w:val="24"/>
        </w:rPr>
        <w:t xml:space="preserve"> [.20 ) procentų.</w:t>
      </w:r>
    </w:p>
    <w:p w:rsidR="00CA1637" w:rsidRDefault="00CA1637" w:rsidP="00CA1637">
      <w:pPr>
        <w:tabs>
          <w:tab w:val="left" w:pos="720"/>
        </w:tabs>
        <w:ind w:left="748" w:hanging="748"/>
        <w:jc w:val="both"/>
        <w:rPr>
          <w:szCs w:val="24"/>
        </w:rPr>
      </w:pPr>
      <w:r>
        <w:rPr>
          <w:szCs w:val="24"/>
          <w:lang w:val="fi-FI"/>
        </w:rPr>
        <w:t>** tais atvejais, kai pagal galiojančius teisės aktus tiekėjui nereikia mokėti PVM, atitinkami stulpeliai  nepildomi ir nurodomoa priežastys, dėl kurių tiekėjas PVM nemoka.</w:t>
      </w:r>
    </w:p>
    <w:p w:rsidR="00CA1637" w:rsidRDefault="00CA1637" w:rsidP="00CA1637">
      <w:pPr>
        <w:keepNext/>
        <w:widowControl w:val="0"/>
        <w:spacing w:before="120" w:after="120"/>
        <w:jc w:val="both"/>
        <w:rPr>
          <w:bCs/>
          <w:szCs w:val="24"/>
        </w:rPr>
      </w:pPr>
      <w:r>
        <w:rPr>
          <w:szCs w:val="24"/>
        </w:rPr>
        <w:t>3.2.   Į kiekvienos prekės įkainį įskaityti visi mokesčiai prekių tiekimo, jų pristatymo, [ dokumentacijos parengimo], [prekių tiekimo], jų [pristatymo], [montavimo], [įdiegimo], [paleidimo], [derinimo], garantinio aptarnavimo bei kitos  išlaidos.</w:t>
      </w:r>
    </w:p>
    <w:p w:rsidR="00CA1637" w:rsidRDefault="00CA1637" w:rsidP="00CA1637">
      <w:pPr>
        <w:tabs>
          <w:tab w:val="num" w:pos="561"/>
        </w:tabs>
        <w:ind w:left="561" w:hanging="561"/>
        <w:jc w:val="both"/>
        <w:rPr>
          <w:bCs/>
          <w:szCs w:val="24"/>
        </w:rPr>
      </w:pPr>
      <w:r>
        <w:rPr>
          <w:bCs/>
          <w:szCs w:val="24"/>
        </w:rPr>
        <w:t>3.3.</w:t>
      </w:r>
      <w:r>
        <w:rPr>
          <w:bCs/>
          <w:szCs w:val="24"/>
        </w:rPr>
        <w:tab/>
        <w:t xml:space="preserve">Sutartyje nurodyta </w:t>
      </w:r>
      <w:r>
        <w:rPr>
          <w:szCs w:val="24"/>
        </w:rPr>
        <w:t xml:space="preserve">bendra preliminari Sutarties kaina su PVM (toliau vadinama – </w:t>
      </w:r>
      <w:r>
        <w:rPr>
          <w:b/>
          <w:szCs w:val="24"/>
        </w:rPr>
        <w:t>Sutarties kaina</w:t>
      </w:r>
      <w:r>
        <w:rPr>
          <w:szCs w:val="24"/>
        </w:rPr>
        <w:t xml:space="preserve">) yra tik orientacinė ir gali nesutapti su galutine tiekėjui mokama kaina. </w:t>
      </w:r>
      <w:r>
        <w:rPr>
          <w:bCs/>
          <w:szCs w:val="24"/>
        </w:rPr>
        <w:t xml:space="preserve">Galutinė kaina tiekėjui priklauso nuo įvykdytų sutartinių įsipareigojimų/pristatytų prekių kiekio. Galutinė Sutarties kaina apskaičiuojama faktiškai įvykdytų sutartinių įsipareigojimų/pristatytų prekių </w:t>
      </w:r>
      <w:r>
        <w:rPr>
          <w:bCs/>
          <w:szCs w:val="24"/>
        </w:rPr>
        <w:lastRenderedPageBreak/>
        <w:t>kiekį, padauginant iš  pateiktoje lentelėje nurodytos prekės vieneto kainos/įkainio bei pridedant PVM sumą už pristatytas prekes (</w:t>
      </w:r>
      <w:r>
        <w:rPr>
          <w:szCs w:val="24"/>
        </w:rPr>
        <w:t>jei</w:t>
      </w:r>
      <w:r>
        <w:rPr>
          <w:szCs w:val="24"/>
          <w:lang w:val="fi-FI"/>
        </w:rPr>
        <w:t xml:space="preserve"> pagal galiojančius teisės aktus tiekėjui reikia mokėti PVM)</w:t>
      </w:r>
      <w:r>
        <w:rPr>
          <w:bCs/>
          <w:szCs w:val="24"/>
        </w:rPr>
        <w:t>.</w:t>
      </w:r>
    </w:p>
    <w:p w:rsidR="00CA1637" w:rsidRDefault="00CA1637" w:rsidP="00CA1637">
      <w:pPr>
        <w:jc w:val="both"/>
        <w:rPr>
          <w:szCs w:val="24"/>
        </w:rPr>
      </w:pPr>
      <w:r>
        <w:rPr>
          <w:bCs/>
          <w:szCs w:val="24"/>
        </w:rPr>
        <w:t xml:space="preserve">3.4. </w:t>
      </w:r>
      <w:r>
        <w:rPr>
          <w:szCs w:val="24"/>
        </w:rPr>
        <w:t>Jei Sutarties vykdymo metu pasikeičia (padidėja ar sumažėja)  PVM tarifas, Sutarties kaina  atitinkamai didinama arba mažinama</w:t>
      </w:r>
      <w:r>
        <w:rPr>
          <w:bCs/>
          <w:szCs w:val="24"/>
        </w:rPr>
        <w:t xml:space="preserve">, </w:t>
      </w:r>
      <w:r>
        <w:rPr>
          <w:szCs w:val="24"/>
        </w:rPr>
        <w:t>jei</w:t>
      </w:r>
      <w:r>
        <w:rPr>
          <w:szCs w:val="24"/>
          <w:lang w:val="fi-FI"/>
        </w:rPr>
        <w:t xml:space="preserve"> pagal galiojančius teisės aktus tiekėjui reikia mokėti PVM</w:t>
      </w:r>
      <w:r>
        <w:rPr>
          <w:szCs w:val="24"/>
        </w:rPr>
        <w:t>.  Šiuo atveju Sutartyje numatyti įkainiai (be PVM) nesikeičia. Sutarties kainos perskaičiavimo formulė pasikeitus PVM tarifui:</w:t>
      </w:r>
    </w:p>
    <w:p w:rsidR="00CA1637" w:rsidRDefault="00CA1637" w:rsidP="00CA1637">
      <w:pPr>
        <w:ind w:left="561"/>
        <w:rPr>
          <w:szCs w:val="24"/>
        </w:rPr>
      </w:pPr>
    </w:p>
    <w:p w:rsidR="00CA1637" w:rsidRDefault="00CA1637" w:rsidP="00CA1637">
      <w:pPr>
        <w:tabs>
          <w:tab w:val="left" w:pos="0"/>
        </w:tabs>
        <w:ind w:left="540" w:hanging="540"/>
        <w:rPr>
          <w:i/>
          <w:szCs w:val="24"/>
        </w:rPr>
      </w:pPr>
      <w:r>
        <w:rPr>
          <w:bCs/>
          <w:szCs w:val="24"/>
        </w:rPr>
        <w:t>.</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N</m:t>
            </m:r>
          </m:sub>
        </m:sSub>
        <m:r>
          <w:rPr>
            <w:rFonts w:ascii="Cambria Math"/>
            <w:szCs w:val="24"/>
          </w:rPr>
          <m:t>=</m:t>
        </m:r>
        <m:r>
          <w:rPr>
            <w:rFonts w:ascii="Cambria Math" w:hAnsi="Cambria Math"/>
            <w:szCs w:val="24"/>
          </w:rPr>
          <m:t>A</m:t>
        </m:r>
        <m:r>
          <w:rPr>
            <w:rFonts w:ascii="Cambria Math"/>
            <w:szCs w:val="24"/>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rPr>
                  <m:t>B</m:t>
                </m:r>
              </m:e>
              <m:sub>
                <m:r>
                  <w:rPr>
                    <w:rFonts w:ascii="Cambria Math"/>
                    <w:szCs w:val="24"/>
                  </w:rPr>
                  <m:t>1</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Q</m:t>
                </m:r>
              </m:e>
              <m:sub>
                <m:r>
                  <w:rPr>
                    <w:rFonts w:ascii="Cambria Math"/>
                    <w:szCs w:val="24"/>
                  </w:rPr>
                  <m:t>1</m:t>
                </m:r>
              </m:sub>
            </m:sSub>
            <m:r>
              <w:rPr>
                <w:rFonts w:ascii="Cambria Math"/>
                <w:szCs w:val="24"/>
              </w:rPr>
              <m:t>+</m:t>
            </m:r>
            <m:sSub>
              <m:sSubPr>
                <m:ctrlPr>
                  <w:rPr>
                    <w:rFonts w:ascii="Cambria Math" w:hAnsi="Cambria Math"/>
                    <w:i/>
                    <w:szCs w:val="24"/>
                    <w:lang w:val="en-US"/>
                  </w:rPr>
                </m:ctrlPr>
              </m:sSubPr>
              <m:e>
                <m:r>
                  <w:rPr>
                    <w:rFonts w:ascii="Cambria Math" w:hAnsi="Cambria Math"/>
                    <w:szCs w:val="24"/>
                  </w:rPr>
                  <m:t>B</m:t>
                </m:r>
              </m:e>
              <m:sub>
                <m:r>
                  <w:rPr>
                    <w:rFonts w:ascii="Cambria Math"/>
                    <w:szCs w:val="24"/>
                  </w:rPr>
                  <m:t>2</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Q</m:t>
                </m:r>
              </m:e>
              <m:sub>
                <m:r>
                  <w:rPr>
                    <w:rFonts w:ascii="Cambria Math"/>
                    <w:szCs w:val="24"/>
                  </w:rPr>
                  <m:t>2</m:t>
                </m:r>
              </m:sub>
            </m:sSub>
            <m:r>
              <w:rPr>
                <w:rFonts w:ascii="Cambria Math"/>
                <w:szCs w:val="24"/>
              </w:rPr>
              <m:t>+ ..+</m:t>
            </m:r>
            <m:sSub>
              <m:sSubPr>
                <m:ctrlPr>
                  <w:rPr>
                    <w:rFonts w:ascii="Cambria Math" w:hAnsi="Cambria Math"/>
                    <w:i/>
                    <w:szCs w:val="24"/>
                    <w:lang w:val="en-US"/>
                  </w:rPr>
                </m:ctrlPr>
              </m:sSubPr>
              <m:e>
                <m:r>
                  <w:rPr>
                    <w:rFonts w:ascii="Cambria Math" w:hAnsi="Cambria Math"/>
                    <w:szCs w:val="24"/>
                  </w:rPr>
                  <m:t>B</m:t>
                </m:r>
              </m:e>
              <m:sub>
                <m:r>
                  <w:rPr>
                    <w:rFonts w:ascii="Cambria Math" w:hAnsi="Cambria Math"/>
                    <w:szCs w:val="24"/>
                  </w:rPr>
                  <m:t>n</m:t>
                </m:r>
              </m:sub>
            </m:sSub>
            <m:r>
              <w:rPr>
                <w:rFonts w:ascii="Cambria Math" w:hAnsi="Cambria Math"/>
                <w:szCs w:val="24"/>
              </w:rPr>
              <m:t>×</m:t>
            </m:r>
            <m:sSub>
              <m:sSubPr>
                <m:ctrlPr>
                  <w:rPr>
                    <w:rFonts w:ascii="Cambria Math" w:hAnsi="Cambria Math"/>
                    <w:i/>
                    <w:szCs w:val="24"/>
                    <w:lang w:val="en-US"/>
                  </w:rPr>
                </m:ctrlPr>
              </m:sSubPr>
              <m:e>
                <m:r>
                  <w:rPr>
                    <w:rFonts w:ascii="Cambria Math" w:hAnsi="Cambria Math"/>
                    <w:szCs w:val="24"/>
                  </w:rPr>
                  <m:t>Q</m:t>
                </m:r>
              </m:e>
              <m:sub>
                <m:r>
                  <w:rPr>
                    <w:rFonts w:ascii="Cambria Math" w:hAnsi="Cambria Math"/>
                    <w:szCs w:val="24"/>
                  </w:rPr>
                  <m:t>n</m:t>
                </m:r>
              </m:sub>
            </m:sSub>
          </m:e>
        </m:d>
        <m:r>
          <w:rPr>
            <w:rFonts w:ascii="Cambria Math"/>
            <w:szCs w:val="24"/>
          </w:rPr>
          <m:t>;</m:t>
        </m:r>
      </m:oMath>
    </w:p>
    <w:p w:rsidR="00CA1637" w:rsidRDefault="00CA1637" w:rsidP="00CA1637">
      <w:pPr>
        <w:ind w:left="720" w:hanging="540"/>
        <w:rPr>
          <w:szCs w:val="24"/>
        </w:rPr>
      </w:pPr>
    </w:p>
    <w:p w:rsidR="00CA1637" w:rsidRDefault="00BC0BFC" w:rsidP="00CA1637">
      <w:pPr>
        <w:ind w:left="720" w:hanging="540"/>
        <w:rPr>
          <w:szCs w:val="24"/>
        </w:rPr>
      </w:pPr>
      <m:oMathPara>
        <m:oMath>
          <m:sSub>
            <m:sSubPr>
              <m:ctrlPr>
                <w:rPr>
                  <w:rFonts w:ascii="Cambria Math" w:hAnsi="Cambria Math"/>
                  <w:i/>
                  <w:szCs w:val="24"/>
                </w:rPr>
              </m:ctrlPr>
            </m:sSubPr>
            <m:e>
              <m:r>
                <w:rPr>
                  <w:rFonts w:ascii="Cambria Math" w:hAnsi="Cambria Math"/>
                  <w:szCs w:val="24"/>
                </w:rPr>
                <m:t>B</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n</m:t>
              </m:r>
            </m:sub>
          </m:sSub>
          <m:r>
            <w:rPr>
              <w:rFonts w:ascii="Cambria Math" w:hAnsi="Cambria Math"/>
              <w:szCs w:val="24"/>
            </w:rPr>
            <m:t>×</m:t>
          </m:r>
          <m:d>
            <m:dPr>
              <m:ctrlPr>
                <w:rPr>
                  <w:rFonts w:ascii="Cambria Math" w:hAnsi="Cambria Math"/>
                  <w:i/>
                  <w:szCs w:val="24"/>
                </w:rPr>
              </m:ctrlPr>
            </m:dPr>
            <m:e>
              <m:r>
                <w:rPr>
                  <w:rFonts w:ascii="Cambria Math" w:hAnsi="Cambria Math"/>
                  <w:szCs w:val="24"/>
                </w:rPr>
                <m:t>1+</m:t>
              </m:r>
              <m:f>
                <m:fPr>
                  <m:type m:val="skw"/>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num>
                <m:den>
                  <m:r>
                    <w:rPr>
                      <w:rFonts w:ascii="Cambria Math" w:hAnsi="Cambria Math"/>
                      <w:szCs w:val="24"/>
                    </w:rPr>
                    <m:t>100</m:t>
                  </m:r>
                </m:den>
              </m:f>
            </m:e>
          </m:d>
          <m:r>
            <w:rPr>
              <w:rFonts w:ascii="Cambria Math" w:hAnsi="Cambria Math"/>
              <w:szCs w:val="24"/>
            </w:rPr>
            <m:t>.</m:t>
          </m:r>
        </m:oMath>
      </m:oMathPara>
    </w:p>
    <w:p w:rsidR="00CA1637" w:rsidRDefault="00CA1637" w:rsidP="00CA1637">
      <w:pPr>
        <w:ind w:firstLine="540"/>
        <w:rPr>
          <w:szCs w:val="24"/>
        </w:rPr>
      </w:pPr>
      <w:r>
        <w:rPr>
          <w:i/>
          <w:szCs w:val="24"/>
        </w:rPr>
        <w:t>S</w:t>
      </w:r>
      <w:r>
        <w:rPr>
          <w:i/>
          <w:szCs w:val="24"/>
          <w:vertAlign w:val="subscript"/>
        </w:rPr>
        <w:t>N</w:t>
      </w:r>
      <w:r>
        <w:rPr>
          <w:szCs w:val="24"/>
        </w:rPr>
        <w:t xml:space="preserve"> – perskaičiuota Sutarties kaina;</w:t>
      </w:r>
    </w:p>
    <w:p w:rsidR="00CA1637" w:rsidRDefault="00CA1637" w:rsidP="00CA1637">
      <w:pPr>
        <w:ind w:firstLine="540"/>
        <w:rPr>
          <w:szCs w:val="24"/>
        </w:rPr>
      </w:pPr>
      <w:r>
        <w:rPr>
          <w:i/>
          <w:iCs/>
          <w:szCs w:val="24"/>
        </w:rPr>
        <w:t>A</w:t>
      </w:r>
      <w:r>
        <w:rPr>
          <w:szCs w:val="24"/>
        </w:rPr>
        <w:t xml:space="preserve"> – pristatytų prekių kaina (su PVM) iki perskaičiavimo;</w:t>
      </w:r>
    </w:p>
    <w:p w:rsidR="00CA1637" w:rsidRDefault="00CA1637" w:rsidP="00CA1637">
      <w:pPr>
        <w:ind w:firstLine="540"/>
        <w:rPr>
          <w:position w:val="-12"/>
          <w:szCs w:val="24"/>
        </w:rPr>
      </w:pPr>
      <w:r>
        <w:rPr>
          <w:i/>
          <w:szCs w:val="24"/>
        </w:rPr>
        <w:t>B</w:t>
      </w:r>
      <w:r>
        <w:rPr>
          <w:i/>
          <w:szCs w:val="24"/>
          <w:vertAlign w:val="subscript"/>
        </w:rPr>
        <w:t>n</w:t>
      </w:r>
      <w:r>
        <w:rPr>
          <w:szCs w:val="24"/>
        </w:rPr>
        <w:t xml:space="preserve"> – naujas prekės įkainis su PVM;</w:t>
      </w:r>
    </w:p>
    <w:p w:rsidR="00CA1637" w:rsidRDefault="00CA1637" w:rsidP="00CA1637">
      <w:pPr>
        <w:ind w:firstLine="540"/>
        <w:rPr>
          <w:szCs w:val="24"/>
        </w:rPr>
      </w:pPr>
      <w:r>
        <w:rPr>
          <w:i/>
          <w:szCs w:val="24"/>
        </w:rPr>
        <w:t>Q</w:t>
      </w:r>
      <w:r>
        <w:rPr>
          <w:i/>
          <w:szCs w:val="24"/>
          <w:vertAlign w:val="subscript"/>
        </w:rPr>
        <w:t>n</w:t>
      </w:r>
      <w:r>
        <w:rPr>
          <w:szCs w:val="24"/>
        </w:rPr>
        <w:t xml:space="preserve">– nepristatytų prekių kiekis; </w:t>
      </w:r>
    </w:p>
    <w:p w:rsidR="00CA1637" w:rsidRDefault="00CA1637" w:rsidP="00CA1637">
      <w:pPr>
        <w:ind w:firstLine="540"/>
        <w:rPr>
          <w:szCs w:val="24"/>
        </w:rPr>
      </w:pPr>
      <w:r>
        <w:rPr>
          <w:i/>
          <w:szCs w:val="24"/>
        </w:rPr>
        <w:t>P</w:t>
      </w:r>
      <w:r>
        <w:rPr>
          <w:i/>
          <w:szCs w:val="24"/>
          <w:vertAlign w:val="subscript"/>
        </w:rPr>
        <w:t>n</w:t>
      </w:r>
      <w:r>
        <w:rPr>
          <w:i/>
          <w:szCs w:val="24"/>
        </w:rPr>
        <w:t xml:space="preserve"> </w:t>
      </w:r>
      <w:r>
        <w:rPr>
          <w:szCs w:val="24"/>
        </w:rPr>
        <w:t>– prekės įkainis be PVM;</w:t>
      </w:r>
    </w:p>
    <w:p w:rsidR="00CA1637" w:rsidRDefault="00CA1637" w:rsidP="00CA1637">
      <w:pPr>
        <w:pStyle w:val="ListParagraph"/>
      </w:pPr>
    </w:p>
    <w:p w:rsidR="00CA1637" w:rsidRDefault="00CA1637" w:rsidP="00CA1637">
      <w:pPr>
        <w:ind w:firstLine="540"/>
        <w:rPr>
          <w:szCs w:val="24"/>
        </w:rPr>
      </w:pPr>
      <w:r>
        <w:rPr>
          <w:i/>
          <w:szCs w:val="24"/>
        </w:rPr>
        <w:t>T</w:t>
      </w:r>
      <w:r>
        <w:rPr>
          <w:i/>
          <w:szCs w:val="24"/>
          <w:vertAlign w:val="subscript"/>
        </w:rPr>
        <w:t>N</w:t>
      </w:r>
      <w:r>
        <w:rPr>
          <w:szCs w:val="24"/>
        </w:rPr>
        <w:t>  – naujas PVM tarifas (procentais).</w:t>
      </w:r>
    </w:p>
    <w:p w:rsidR="00CA1637" w:rsidRDefault="00CA1637" w:rsidP="00CA1637">
      <w:pPr>
        <w:ind w:firstLine="540"/>
        <w:rPr>
          <w:szCs w:val="24"/>
        </w:rPr>
      </w:pPr>
    </w:p>
    <w:p w:rsidR="00CA1637" w:rsidRDefault="00CA1637" w:rsidP="00CA1637">
      <w:pPr>
        <w:tabs>
          <w:tab w:val="left" w:pos="720"/>
        </w:tabs>
        <w:ind w:left="748" w:hanging="748"/>
        <w:jc w:val="both"/>
        <w:rPr>
          <w:bCs/>
          <w:szCs w:val="24"/>
        </w:rPr>
      </w:pPr>
      <w:r>
        <w:rPr>
          <w:bCs/>
          <w:szCs w:val="24"/>
        </w:rPr>
        <w:t xml:space="preserve">      3.5.</w:t>
      </w:r>
      <w:r>
        <w:rPr>
          <w:bCs/>
          <w:szCs w:val="24"/>
        </w:rPr>
        <w:tab/>
        <w:t xml:space="preserve"> Sutarties kainos perskaičiavimas įforminamas šalių susitarimu, kuris tampa neatskiriama Sutarties dalimi. </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rPr>
          <w:rFonts w:ascii="Times New Roman" w:hAnsi="Times New Roman"/>
          <w:sz w:val="24"/>
          <w:szCs w:val="24"/>
        </w:rPr>
      </w:pPr>
      <w:r>
        <w:rPr>
          <w:rFonts w:ascii="Times New Roman" w:hAnsi="Times New Roman"/>
          <w:bCs/>
          <w:sz w:val="24"/>
          <w:szCs w:val="24"/>
        </w:rPr>
        <w:t xml:space="preserve">3.6. </w:t>
      </w:r>
      <w:proofErr w:type="spellStart"/>
      <w:r>
        <w:rPr>
          <w:rFonts w:ascii="Times New Roman" w:hAnsi="Times New Roman"/>
          <w:bCs/>
          <w:sz w:val="24"/>
          <w:szCs w:val="24"/>
        </w:rPr>
        <w:t>Mokėjimai</w:t>
      </w:r>
      <w:proofErr w:type="spellEnd"/>
      <w:r>
        <w:rPr>
          <w:rFonts w:ascii="Times New Roman" w:hAnsi="Times New Roman"/>
          <w:sz w:val="24"/>
          <w:szCs w:val="24"/>
        </w:rPr>
        <w:t xml:space="preserve"> </w:t>
      </w:r>
      <w:proofErr w:type="spellStart"/>
      <w:r>
        <w:rPr>
          <w:rFonts w:ascii="Times New Roman" w:hAnsi="Times New Roman"/>
          <w:sz w:val="24"/>
          <w:szCs w:val="24"/>
        </w:rPr>
        <w:t>atliekami</w:t>
      </w:r>
      <w:proofErr w:type="spellEnd"/>
      <w:r>
        <w:rPr>
          <w:rFonts w:ascii="Times New Roman" w:hAnsi="Times New Roman"/>
          <w:sz w:val="24"/>
          <w:szCs w:val="24"/>
        </w:rPr>
        <w:t xml:space="preserve"> </w:t>
      </w:r>
      <w:proofErr w:type="spellStart"/>
      <w:r>
        <w:rPr>
          <w:rFonts w:ascii="Times New Roman" w:hAnsi="Times New Roman"/>
          <w:sz w:val="24"/>
          <w:szCs w:val="24"/>
        </w:rPr>
        <w:t>litais</w:t>
      </w:r>
      <w:proofErr w:type="spellEnd"/>
      <w:r>
        <w:rPr>
          <w:rFonts w:ascii="Times New Roman" w:hAnsi="Times New Roman"/>
          <w:i/>
          <w:sz w:val="24"/>
          <w:szCs w:val="24"/>
        </w:rPr>
        <w:t xml:space="preserve"> </w:t>
      </w:r>
      <w:proofErr w:type="spellStart"/>
      <w:r>
        <w:rPr>
          <w:rFonts w:ascii="Times New Roman" w:hAnsi="Times New Roman"/>
          <w:sz w:val="24"/>
          <w:szCs w:val="24"/>
        </w:rPr>
        <w:t>mokėjimo</w:t>
      </w:r>
      <w:proofErr w:type="spellEnd"/>
      <w:r>
        <w:rPr>
          <w:rFonts w:ascii="Times New Roman" w:hAnsi="Times New Roman"/>
          <w:sz w:val="24"/>
          <w:szCs w:val="24"/>
        </w:rPr>
        <w:t xml:space="preserve"> </w:t>
      </w:r>
      <w:proofErr w:type="spellStart"/>
      <w:r>
        <w:rPr>
          <w:rFonts w:ascii="Times New Roman" w:hAnsi="Times New Roman"/>
          <w:sz w:val="24"/>
          <w:szCs w:val="24"/>
        </w:rPr>
        <w:t>pavedimu</w:t>
      </w:r>
      <w:proofErr w:type="spellEnd"/>
      <w:r>
        <w:rPr>
          <w:rFonts w:ascii="Times New Roman" w:hAnsi="Times New Roman"/>
          <w:sz w:val="24"/>
          <w:szCs w:val="24"/>
        </w:rPr>
        <w:t>:</w:t>
      </w:r>
    </w:p>
    <w:p w:rsidR="00CA1637" w:rsidRDefault="00CA1637" w:rsidP="00CA1637">
      <w:pPr>
        <w:tabs>
          <w:tab w:val="num" w:pos="748"/>
        </w:tabs>
        <w:ind w:left="748" w:hanging="748"/>
        <w:jc w:val="both"/>
        <w:rPr>
          <w:szCs w:val="24"/>
        </w:rPr>
      </w:pPr>
      <w:r>
        <w:rPr>
          <w:szCs w:val="24"/>
        </w:rPr>
        <w:t xml:space="preserve">     3.6.1. Pirkėjas už Prekes  Tiekėjui sumoka</w:t>
      </w:r>
      <w:r>
        <w:rPr>
          <w:b/>
          <w:szCs w:val="24"/>
        </w:rPr>
        <w:t xml:space="preserve"> per 30  ( trisdešimt)</w:t>
      </w:r>
      <w:r>
        <w:rPr>
          <w:szCs w:val="24"/>
        </w:rPr>
        <w:t xml:space="preserve"> kalendorinių dienų nuo sąskaitos faktūros už pristatytas Prekes pateikimo Pirkėjui dienos. Mokėtinos lėšos pervedamos į tiekėjo nurodytą sąskaitą ne vėliau kaip per  nustatytą terminą nuo tos dienos, kai pirkėjas gavo visus reikalavimus atitinkančius dokumentus. Sumokėjimo diena – tai diena, kai lėšos pervedamos iš pirkėjo sąskaitos.</w:t>
      </w:r>
    </w:p>
    <w:p w:rsidR="00CA1637" w:rsidRDefault="00CA1637" w:rsidP="00CA1637">
      <w:pPr>
        <w:tabs>
          <w:tab w:val="num" w:pos="748"/>
        </w:tabs>
        <w:ind w:left="748" w:hanging="748"/>
        <w:jc w:val="both"/>
        <w:rPr>
          <w:szCs w:val="24"/>
        </w:rPr>
      </w:pPr>
      <w:r>
        <w:rPr>
          <w:szCs w:val="24"/>
        </w:rPr>
        <w:t xml:space="preserve">             Jei pirkėjas tiekėjui sumokėjo daugiau nei jam priklauso pagal Sutartį, tiekėjas permokėtą sumą privalo grąžinti pirkėjui per 45 kalendorines dienas nuo reikalavimo grąžinti permoką gavimo. </w:t>
      </w:r>
    </w:p>
    <w:p w:rsidR="00CA1637" w:rsidRDefault="00CA1637" w:rsidP="00CA1637">
      <w:pPr>
        <w:tabs>
          <w:tab w:val="num" w:pos="748"/>
        </w:tabs>
        <w:ind w:left="748" w:hanging="748"/>
        <w:jc w:val="both"/>
        <w:rPr>
          <w:szCs w:val="24"/>
        </w:rPr>
      </w:pPr>
      <w:r>
        <w:rPr>
          <w:szCs w:val="24"/>
        </w:rPr>
        <w:t xml:space="preserve">             Pirkėjui grąžintinos sumos gali būti išskaičiuojamos iš bet kokių mokėjimų,  kuriuos  pirkėjas turi sumokėti tiekėjui. Šiuo atveju tiekėjas ir pirkėjas gali pasinaudoti savo teise susitarti dėl grąžinimo dalimis.</w:t>
      </w:r>
    </w:p>
    <w:p w:rsidR="00CA1637" w:rsidRDefault="00CA1637" w:rsidP="00CA1637">
      <w:pPr>
        <w:pStyle w:val="Bodytext0"/>
        <w:rPr>
          <w:rFonts w:ascii="Times New Roman" w:hAnsi="Times New Roman"/>
          <w:i/>
          <w:sz w:val="24"/>
          <w:szCs w:val="24"/>
          <w:lang w:val="lt-LT"/>
        </w:rPr>
      </w:pPr>
      <w:r>
        <w:rPr>
          <w:rFonts w:ascii="Times New Roman" w:hAnsi="Times New Roman"/>
          <w:sz w:val="24"/>
          <w:szCs w:val="24"/>
          <w:lang w:val="lt-LT"/>
        </w:rPr>
        <w:t>3.6.2. Pirkėjas už perkamas Prekes (paslaugas) Tiekėjui atsiskaito mokėjimo pavedimu į Tiekėjo nurodytą banko sąskaitą:</w:t>
      </w:r>
    </w:p>
    <w:p w:rsidR="00CA1637" w:rsidRDefault="00CA1637" w:rsidP="00CA1637">
      <w:pPr>
        <w:pStyle w:val="Bodytext0"/>
        <w:rPr>
          <w:rFonts w:ascii="Times New Roman" w:hAnsi="Times New Roman"/>
          <w:i/>
          <w:sz w:val="24"/>
          <w:szCs w:val="24"/>
        </w:rPr>
      </w:pPr>
      <w:proofErr w:type="spellStart"/>
      <w:r>
        <w:rPr>
          <w:rFonts w:ascii="Times New Roman" w:hAnsi="Times New Roman"/>
          <w:sz w:val="24"/>
          <w:szCs w:val="24"/>
        </w:rPr>
        <w:t>Sąskaitos</w:t>
      </w:r>
      <w:proofErr w:type="spellEnd"/>
      <w:r>
        <w:rPr>
          <w:rFonts w:ascii="Times New Roman" w:hAnsi="Times New Roman"/>
          <w:sz w:val="24"/>
          <w:szCs w:val="24"/>
        </w:rPr>
        <w:t xml:space="preserve"> Nr. </w:t>
      </w:r>
      <w:r>
        <w:rPr>
          <w:rFonts w:ascii="Times New Roman" w:hAnsi="Times New Roman"/>
          <w:i/>
          <w:sz w:val="24"/>
          <w:szCs w:val="24"/>
        </w:rPr>
        <w:t>(</w:t>
      </w:r>
      <w:proofErr w:type="spellStart"/>
      <w:r>
        <w:rPr>
          <w:rFonts w:ascii="Times New Roman" w:hAnsi="Times New Roman"/>
          <w:i/>
          <w:sz w:val="24"/>
          <w:szCs w:val="24"/>
        </w:rPr>
        <w:t>nurodyti</w:t>
      </w:r>
      <w:proofErr w:type="spellEnd"/>
      <w:r>
        <w:rPr>
          <w:rFonts w:ascii="Times New Roman" w:hAnsi="Times New Roman"/>
          <w:i/>
          <w:sz w:val="24"/>
          <w:szCs w:val="24"/>
        </w:rPr>
        <w:t xml:space="preserve"> </w:t>
      </w:r>
      <w:proofErr w:type="spellStart"/>
      <w:r>
        <w:rPr>
          <w:rFonts w:ascii="Times New Roman" w:hAnsi="Times New Roman"/>
          <w:i/>
          <w:sz w:val="24"/>
          <w:szCs w:val="24"/>
        </w:rPr>
        <w:t>sąskaitos</w:t>
      </w:r>
      <w:proofErr w:type="spellEnd"/>
      <w:r>
        <w:rPr>
          <w:rFonts w:ascii="Times New Roman" w:hAnsi="Times New Roman"/>
          <w:i/>
          <w:sz w:val="24"/>
          <w:szCs w:val="24"/>
        </w:rPr>
        <w:t xml:space="preserve"> </w:t>
      </w:r>
      <w:proofErr w:type="spellStart"/>
      <w:r>
        <w:rPr>
          <w:rFonts w:ascii="Times New Roman" w:hAnsi="Times New Roman"/>
          <w:i/>
          <w:sz w:val="24"/>
          <w:szCs w:val="24"/>
        </w:rPr>
        <w:t>numerį</w:t>
      </w:r>
      <w:proofErr w:type="spellEnd"/>
      <w:r>
        <w:rPr>
          <w:rFonts w:ascii="Times New Roman" w:hAnsi="Times New Roman"/>
          <w:i/>
          <w:sz w:val="24"/>
          <w:szCs w:val="24"/>
        </w:rPr>
        <w:t>);</w:t>
      </w:r>
    </w:p>
    <w:p w:rsidR="00CA1637" w:rsidRDefault="00CA1637" w:rsidP="00CA1637">
      <w:pPr>
        <w:pStyle w:val="Bodytext0"/>
        <w:rPr>
          <w:rFonts w:ascii="Times New Roman" w:hAnsi="Times New Roman"/>
          <w:i/>
          <w:sz w:val="24"/>
          <w:szCs w:val="24"/>
        </w:rPr>
      </w:pPr>
      <w:r>
        <w:rPr>
          <w:rFonts w:ascii="Times New Roman" w:hAnsi="Times New Roman"/>
          <w:i/>
          <w:sz w:val="24"/>
          <w:szCs w:val="24"/>
        </w:rPr>
        <w:t>(</w:t>
      </w:r>
      <w:proofErr w:type="spellStart"/>
      <w:proofErr w:type="gramStart"/>
      <w:r>
        <w:rPr>
          <w:rFonts w:ascii="Times New Roman" w:hAnsi="Times New Roman"/>
          <w:i/>
          <w:sz w:val="24"/>
          <w:szCs w:val="24"/>
        </w:rPr>
        <w:t>nurodyti</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banko</w:t>
      </w:r>
      <w:proofErr w:type="spellEnd"/>
      <w:r>
        <w:rPr>
          <w:rFonts w:ascii="Times New Roman" w:hAnsi="Times New Roman"/>
          <w:i/>
          <w:sz w:val="24"/>
          <w:szCs w:val="24"/>
        </w:rPr>
        <w:t xml:space="preserve"> </w:t>
      </w:r>
      <w:proofErr w:type="spellStart"/>
      <w:r>
        <w:rPr>
          <w:rFonts w:ascii="Times New Roman" w:hAnsi="Times New Roman"/>
          <w:i/>
          <w:sz w:val="24"/>
          <w:szCs w:val="24"/>
        </w:rPr>
        <w:t>pavadinimą</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bankas</w:t>
      </w:r>
      <w:proofErr w:type="spellEnd"/>
      <w:r>
        <w:rPr>
          <w:rFonts w:ascii="Times New Roman" w:hAnsi="Times New Roman"/>
          <w:i/>
          <w:sz w:val="24"/>
          <w:szCs w:val="24"/>
        </w:rPr>
        <w:t>;</w:t>
      </w:r>
    </w:p>
    <w:p w:rsidR="00CA1637" w:rsidRDefault="00CA1637" w:rsidP="00CA1637">
      <w:pPr>
        <w:pStyle w:val="Bodytext0"/>
        <w:rPr>
          <w:rFonts w:ascii="Times New Roman" w:hAnsi="Times New Roman"/>
          <w:i/>
          <w:sz w:val="24"/>
          <w:szCs w:val="24"/>
        </w:rPr>
      </w:pPr>
      <w:proofErr w:type="spellStart"/>
      <w:proofErr w:type="gramStart"/>
      <w:r>
        <w:rPr>
          <w:rFonts w:ascii="Times New Roman" w:hAnsi="Times New Roman"/>
          <w:sz w:val="24"/>
          <w:szCs w:val="24"/>
        </w:rPr>
        <w:t>Banko</w:t>
      </w:r>
      <w:proofErr w:type="spellEnd"/>
      <w:r>
        <w:rPr>
          <w:rFonts w:ascii="Times New Roman" w:hAnsi="Times New Roman"/>
          <w:sz w:val="24"/>
          <w:szCs w:val="24"/>
        </w:rPr>
        <w:t xml:space="preserve"> </w:t>
      </w:r>
      <w:proofErr w:type="spellStart"/>
      <w:r>
        <w:rPr>
          <w:rFonts w:ascii="Times New Roman" w:hAnsi="Times New Roman"/>
          <w:sz w:val="24"/>
          <w:szCs w:val="24"/>
        </w:rPr>
        <w:t>kodas</w:t>
      </w:r>
      <w:proofErr w:type="spellEnd"/>
      <w:r>
        <w:rPr>
          <w:rFonts w:ascii="Times New Roman" w:hAnsi="Times New Roman"/>
          <w:sz w:val="24"/>
          <w:szCs w:val="24"/>
        </w:rPr>
        <w:t xml:space="preserve"> </w:t>
      </w:r>
      <w:r>
        <w:rPr>
          <w:rFonts w:ascii="Times New Roman" w:hAnsi="Times New Roman"/>
          <w:i/>
          <w:sz w:val="24"/>
          <w:szCs w:val="24"/>
        </w:rPr>
        <w:t>(</w:t>
      </w:r>
      <w:proofErr w:type="spellStart"/>
      <w:r>
        <w:rPr>
          <w:rFonts w:ascii="Times New Roman" w:hAnsi="Times New Roman"/>
          <w:i/>
          <w:sz w:val="24"/>
          <w:szCs w:val="24"/>
        </w:rPr>
        <w:t>nurodyti</w:t>
      </w:r>
      <w:proofErr w:type="spellEnd"/>
      <w:r>
        <w:rPr>
          <w:rFonts w:ascii="Times New Roman" w:hAnsi="Times New Roman"/>
          <w:i/>
          <w:sz w:val="24"/>
          <w:szCs w:val="24"/>
        </w:rPr>
        <w:t xml:space="preserve"> </w:t>
      </w:r>
      <w:proofErr w:type="spellStart"/>
      <w:r>
        <w:rPr>
          <w:rFonts w:ascii="Times New Roman" w:hAnsi="Times New Roman"/>
          <w:i/>
          <w:sz w:val="24"/>
          <w:szCs w:val="24"/>
        </w:rPr>
        <w:t>banko</w:t>
      </w:r>
      <w:proofErr w:type="spellEnd"/>
      <w:r>
        <w:rPr>
          <w:rFonts w:ascii="Times New Roman" w:hAnsi="Times New Roman"/>
          <w:i/>
          <w:sz w:val="24"/>
          <w:szCs w:val="24"/>
        </w:rPr>
        <w:t xml:space="preserve"> </w:t>
      </w:r>
      <w:proofErr w:type="spellStart"/>
      <w:r>
        <w:rPr>
          <w:rFonts w:ascii="Times New Roman" w:hAnsi="Times New Roman"/>
          <w:i/>
          <w:sz w:val="24"/>
          <w:szCs w:val="24"/>
        </w:rPr>
        <w:t>kodą</w:t>
      </w:r>
      <w:proofErr w:type="spellEnd"/>
      <w:r>
        <w:rPr>
          <w:rFonts w:ascii="Times New Roman" w:hAnsi="Times New Roman"/>
          <w:i/>
          <w:sz w:val="24"/>
          <w:szCs w:val="24"/>
        </w:rPr>
        <w:t>).</w:t>
      </w:r>
      <w:proofErr w:type="gramEnd"/>
    </w:p>
    <w:p w:rsidR="00CA1637" w:rsidRDefault="00CA1637" w:rsidP="00CA1637">
      <w:pPr>
        <w:pStyle w:val="Bodytext0"/>
        <w:rPr>
          <w:rFonts w:ascii="Times New Roman" w:hAnsi="Times New Roman"/>
          <w:sz w:val="24"/>
          <w:szCs w:val="24"/>
        </w:rPr>
      </w:pPr>
      <w:proofErr w:type="spellStart"/>
      <w:proofErr w:type="gramStart"/>
      <w:r>
        <w:rPr>
          <w:rFonts w:ascii="Times New Roman" w:hAnsi="Times New Roman"/>
          <w:sz w:val="24"/>
          <w:szCs w:val="24"/>
        </w:rPr>
        <w:t>Apmokėjimas</w:t>
      </w:r>
      <w:proofErr w:type="spellEnd"/>
      <w:r>
        <w:rPr>
          <w:rFonts w:ascii="Times New Roman" w:hAnsi="Times New Roman"/>
          <w:sz w:val="24"/>
          <w:szCs w:val="24"/>
        </w:rPr>
        <w:t xml:space="preserve"> </w:t>
      </w:r>
      <w:proofErr w:type="spellStart"/>
      <w:r>
        <w:rPr>
          <w:rFonts w:ascii="Times New Roman" w:hAnsi="Times New Roman"/>
          <w:sz w:val="24"/>
          <w:szCs w:val="24"/>
        </w:rPr>
        <w:t>laikomas</w:t>
      </w:r>
      <w:proofErr w:type="spellEnd"/>
      <w:r>
        <w:rPr>
          <w:rFonts w:ascii="Times New Roman" w:hAnsi="Times New Roman"/>
          <w:sz w:val="24"/>
          <w:szCs w:val="24"/>
        </w:rPr>
        <w:t xml:space="preserve"> </w:t>
      </w:r>
      <w:proofErr w:type="spellStart"/>
      <w:r>
        <w:rPr>
          <w:rFonts w:ascii="Times New Roman" w:hAnsi="Times New Roman"/>
          <w:sz w:val="24"/>
          <w:szCs w:val="24"/>
        </w:rPr>
        <w:t>įvykdytu</w:t>
      </w:r>
      <w:proofErr w:type="spellEnd"/>
      <w:r>
        <w:rPr>
          <w:rFonts w:ascii="Times New Roman" w:hAnsi="Times New Roman"/>
          <w:sz w:val="24"/>
          <w:szCs w:val="24"/>
        </w:rPr>
        <w:t xml:space="preserve">, </w:t>
      </w:r>
      <w:proofErr w:type="spellStart"/>
      <w:r>
        <w:rPr>
          <w:rFonts w:ascii="Times New Roman" w:hAnsi="Times New Roman"/>
          <w:sz w:val="24"/>
          <w:szCs w:val="24"/>
        </w:rPr>
        <w:t>kai</w:t>
      </w:r>
      <w:proofErr w:type="spellEnd"/>
      <w:r>
        <w:rPr>
          <w:rFonts w:ascii="Times New Roman" w:hAnsi="Times New Roman"/>
          <w:sz w:val="24"/>
          <w:szCs w:val="24"/>
        </w:rPr>
        <w:t xml:space="preserve"> </w:t>
      </w:r>
      <w:proofErr w:type="spellStart"/>
      <w:r>
        <w:rPr>
          <w:rFonts w:ascii="Times New Roman" w:hAnsi="Times New Roman"/>
          <w:sz w:val="24"/>
          <w:szCs w:val="24"/>
        </w:rPr>
        <w:t>pinigai</w:t>
      </w:r>
      <w:proofErr w:type="spellEnd"/>
      <w:r>
        <w:rPr>
          <w:rFonts w:ascii="Times New Roman" w:hAnsi="Times New Roman"/>
          <w:sz w:val="24"/>
          <w:szCs w:val="24"/>
        </w:rPr>
        <w:t xml:space="preserve"> </w:t>
      </w:r>
      <w:proofErr w:type="spellStart"/>
      <w:r>
        <w:rPr>
          <w:rFonts w:ascii="Times New Roman" w:hAnsi="Times New Roman"/>
          <w:sz w:val="24"/>
          <w:szCs w:val="24"/>
        </w:rPr>
        <w:t>patenka</w:t>
      </w:r>
      <w:proofErr w:type="spellEnd"/>
      <w:r>
        <w:rPr>
          <w:rFonts w:ascii="Times New Roman" w:hAnsi="Times New Roman"/>
          <w:sz w:val="24"/>
          <w:szCs w:val="24"/>
        </w:rPr>
        <w:t xml:space="preserve"> į </w:t>
      </w:r>
      <w:proofErr w:type="spellStart"/>
      <w:r>
        <w:rPr>
          <w:rFonts w:ascii="Times New Roman" w:hAnsi="Times New Roman"/>
          <w:sz w:val="24"/>
          <w:szCs w:val="24"/>
        </w:rPr>
        <w:t>Tiekėjo</w:t>
      </w:r>
      <w:proofErr w:type="spellEnd"/>
      <w:r>
        <w:rPr>
          <w:rFonts w:ascii="Times New Roman" w:hAnsi="Times New Roman"/>
          <w:sz w:val="24"/>
          <w:szCs w:val="24"/>
        </w:rPr>
        <w:t xml:space="preserve"> </w:t>
      </w:r>
      <w:proofErr w:type="spellStart"/>
      <w:r>
        <w:rPr>
          <w:rFonts w:ascii="Times New Roman" w:hAnsi="Times New Roman"/>
          <w:sz w:val="24"/>
          <w:szCs w:val="24"/>
        </w:rPr>
        <w:t>šiame</w:t>
      </w:r>
      <w:proofErr w:type="spellEnd"/>
      <w:r>
        <w:rPr>
          <w:rFonts w:ascii="Times New Roman" w:hAnsi="Times New Roman"/>
          <w:sz w:val="24"/>
          <w:szCs w:val="24"/>
        </w:rPr>
        <w:t xml:space="preserve"> </w:t>
      </w:r>
      <w:proofErr w:type="spellStart"/>
      <w:r>
        <w:rPr>
          <w:rFonts w:ascii="Times New Roman" w:hAnsi="Times New Roman"/>
          <w:sz w:val="24"/>
          <w:szCs w:val="24"/>
        </w:rPr>
        <w:t>punkte</w:t>
      </w:r>
      <w:proofErr w:type="spellEnd"/>
      <w:r>
        <w:rPr>
          <w:rFonts w:ascii="Times New Roman" w:hAnsi="Times New Roman"/>
          <w:sz w:val="24"/>
          <w:szCs w:val="24"/>
        </w:rPr>
        <w:t xml:space="preserve"> </w:t>
      </w:r>
      <w:proofErr w:type="spellStart"/>
      <w:r>
        <w:rPr>
          <w:rFonts w:ascii="Times New Roman" w:hAnsi="Times New Roman"/>
          <w:sz w:val="24"/>
          <w:szCs w:val="24"/>
        </w:rPr>
        <w:t>nurodytą</w:t>
      </w:r>
      <w:proofErr w:type="spellEnd"/>
      <w:r>
        <w:rPr>
          <w:rFonts w:ascii="Times New Roman" w:hAnsi="Times New Roman"/>
          <w:sz w:val="24"/>
          <w:szCs w:val="24"/>
        </w:rPr>
        <w:t xml:space="preserve"> </w:t>
      </w:r>
      <w:proofErr w:type="spellStart"/>
      <w:r>
        <w:rPr>
          <w:rFonts w:ascii="Times New Roman" w:hAnsi="Times New Roman"/>
          <w:sz w:val="24"/>
          <w:szCs w:val="24"/>
        </w:rPr>
        <w:t>sąskaitą</w:t>
      </w:r>
      <w:proofErr w:type="spellEnd"/>
      <w:r>
        <w:rPr>
          <w:rFonts w:ascii="Times New Roman" w:hAnsi="Times New Roman"/>
          <w:sz w:val="24"/>
          <w:szCs w:val="24"/>
        </w:rPr>
        <w:t>.</w:t>
      </w:r>
      <w:proofErr w:type="gramEnd"/>
    </w:p>
    <w:p w:rsidR="00CA1637" w:rsidRDefault="00CA1637" w:rsidP="00CA1637">
      <w:pPr>
        <w:pStyle w:val="Bodytext0"/>
        <w:rPr>
          <w:rFonts w:ascii="Times New Roman" w:hAnsi="Times New Roman"/>
          <w:i/>
          <w:sz w:val="24"/>
          <w:szCs w:val="24"/>
        </w:rPr>
      </w:pPr>
      <w:r>
        <w:rPr>
          <w:rFonts w:ascii="Times New Roman" w:hAnsi="Times New Roman"/>
          <w:sz w:val="24"/>
          <w:szCs w:val="24"/>
        </w:rPr>
        <w:t xml:space="preserve">     </w:t>
      </w:r>
    </w:p>
    <w:p w:rsidR="00CA1637" w:rsidRDefault="00CA1637" w:rsidP="00CA1637">
      <w:pPr>
        <w:pStyle w:val="Bodytext0"/>
        <w:jc w:val="center"/>
        <w:rPr>
          <w:rFonts w:ascii="Times New Roman" w:hAnsi="Times New Roman"/>
          <w:b/>
          <w:sz w:val="24"/>
          <w:szCs w:val="24"/>
        </w:rPr>
      </w:pPr>
      <w:r>
        <w:rPr>
          <w:rFonts w:ascii="Times New Roman" w:hAnsi="Times New Roman"/>
          <w:b/>
          <w:sz w:val="24"/>
          <w:szCs w:val="24"/>
        </w:rPr>
        <w:t xml:space="preserve">4. </w:t>
      </w:r>
      <w:proofErr w:type="spellStart"/>
      <w:r>
        <w:rPr>
          <w:rFonts w:ascii="Times New Roman" w:hAnsi="Times New Roman"/>
          <w:b/>
          <w:sz w:val="24"/>
          <w:szCs w:val="24"/>
        </w:rPr>
        <w:t>Prekių</w:t>
      </w:r>
      <w:proofErr w:type="spellEnd"/>
      <w:r>
        <w:rPr>
          <w:rFonts w:ascii="Times New Roman" w:hAnsi="Times New Roman"/>
          <w:b/>
          <w:sz w:val="24"/>
          <w:szCs w:val="24"/>
        </w:rPr>
        <w:t xml:space="preserve"> </w:t>
      </w:r>
      <w:proofErr w:type="spellStart"/>
      <w:r>
        <w:rPr>
          <w:rFonts w:ascii="Times New Roman" w:hAnsi="Times New Roman"/>
          <w:b/>
          <w:sz w:val="24"/>
          <w:szCs w:val="24"/>
        </w:rPr>
        <w:t>perdavimas</w:t>
      </w:r>
      <w:proofErr w:type="spellEnd"/>
      <w:r>
        <w:rPr>
          <w:rFonts w:ascii="Times New Roman" w:hAnsi="Times New Roman"/>
          <w:b/>
          <w:sz w:val="24"/>
          <w:szCs w:val="24"/>
        </w:rPr>
        <w:t xml:space="preserve"> </w:t>
      </w:r>
      <w:proofErr w:type="spellStart"/>
      <w:r>
        <w:rPr>
          <w:rFonts w:ascii="Times New Roman" w:hAnsi="Times New Roman"/>
          <w:b/>
          <w:sz w:val="24"/>
          <w:szCs w:val="24"/>
        </w:rPr>
        <w:t>ir</w:t>
      </w:r>
      <w:proofErr w:type="spellEnd"/>
      <w:r>
        <w:rPr>
          <w:rFonts w:ascii="Times New Roman" w:hAnsi="Times New Roman"/>
          <w:b/>
          <w:sz w:val="24"/>
          <w:szCs w:val="24"/>
        </w:rPr>
        <w:t xml:space="preserve"> </w:t>
      </w:r>
      <w:proofErr w:type="spellStart"/>
      <w:r>
        <w:rPr>
          <w:rFonts w:ascii="Times New Roman" w:hAnsi="Times New Roman"/>
          <w:b/>
          <w:sz w:val="24"/>
          <w:szCs w:val="24"/>
        </w:rPr>
        <w:t>kokybė</w:t>
      </w:r>
      <w:proofErr w:type="spellEnd"/>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roofErr w:type="gramStart"/>
      <w:r>
        <w:rPr>
          <w:rFonts w:ascii="Times New Roman" w:hAnsi="Times New Roman"/>
          <w:sz w:val="24"/>
          <w:szCs w:val="24"/>
        </w:rPr>
        <w:t xml:space="preserve">4.1. </w:t>
      </w:r>
      <w:proofErr w:type="spellStart"/>
      <w:r>
        <w:rPr>
          <w:rFonts w:ascii="Times New Roman" w:hAnsi="Times New Roman"/>
          <w:sz w:val="24"/>
          <w:szCs w:val="24"/>
        </w:rPr>
        <w:t>Prekes</w:t>
      </w:r>
      <w:proofErr w:type="spellEnd"/>
      <w:r>
        <w:rPr>
          <w:rFonts w:ascii="Times New Roman" w:hAnsi="Times New Roman"/>
          <w:sz w:val="24"/>
          <w:szCs w:val="24"/>
        </w:rPr>
        <w:t xml:space="preserve"> </w:t>
      </w:r>
      <w:proofErr w:type="spellStart"/>
      <w:r>
        <w:rPr>
          <w:rFonts w:ascii="Times New Roman" w:hAnsi="Times New Roman"/>
          <w:sz w:val="24"/>
          <w:szCs w:val="24"/>
        </w:rPr>
        <w:t>Tiekėjas</w:t>
      </w:r>
      <w:proofErr w:type="spellEnd"/>
      <w:r>
        <w:rPr>
          <w:rFonts w:ascii="Times New Roman" w:hAnsi="Times New Roman"/>
          <w:sz w:val="24"/>
          <w:szCs w:val="24"/>
        </w:rPr>
        <w:t xml:space="preserve"> </w:t>
      </w:r>
      <w:proofErr w:type="spellStart"/>
      <w:r>
        <w:rPr>
          <w:rFonts w:ascii="Times New Roman" w:hAnsi="Times New Roman"/>
          <w:sz w:val="24"/>
          <w:szCs w:val="24"/>
        </w:rPr>
        <w:t>pristato</w:t>
      </w:r>
      <w:proofErr w:type="spellEnd"/>
      <w:r>
        <w:rPr>
          <w:rFonts w:ascii="Times New Roman" w:hAnsi="Times New Roman"/>
          <w:sz w:val="24"/>
          <w:szCs w:val="24"/>
        </w:rPr>
        <w:t xml:space="preserve"> </w:t>
      </w:r>
      <w:proofErr w:type="spellStart"/>
      <w:r>
        <w:rPr>
          <w:rFonts w:ascii="Times New Roman" w:hAnsi="Times New Roman"/>
          <w:sz w:val="24"/>
          <w:szCs w:val="24"/>
        </w:rPr>
        <w:t>savo</w:t>
      </w:r>
      <w:proofErr w:type="spellEnd"/>
      <w:r>
        <w:rPr>
          <w:rFonts w:ascii="Times New Roman" w:hAnsi="Times New Roman"/>
          <w:sz w:val="24"/>
          <w:szCs w:val="24"/>
        </w:rPr>
        <w:t xml:space="preserve"> </w:t>
      </w:r>
      <w:proofErr w:type="spellStart"/>
      <w:r>
        <w:rPr>
          <w:rFonts w:ascii="Times New Roman" w:hAnsi="Times New Roman"/>
          <w:sz w:val="24"/>
          <w:szCs w:val="24"/>
        </w:rPr>
        <w:t>transportu</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iškrauna</w:t>
      </w:r>
      <w:proofErr w:type="spellEnd"/>
      <w:r>
        <w:rPr>
          <w:rFonts w:ascii="Times New Roman" w:hAnsi="Times New Roman"/>
          <w:sz w:val="24"/>
          <w:szCs w:val="24"/>
        </w:rPr>
        <w:t xml:space="preserve"> </w:t>
      </w:r>
      <w:proofErr w:type="spellStart"/>
      <w:r>
        <w:rPr>
          <w:rFonts w:ascii="Times New Roman" w:hAnsi="Times New Roman"/>
          <w:sz w:val="24"/>
          <w:szCs w:val="24"/>
        </w:rPr>
        <w:t>savo</w:t>
      </w:r>
      <w:proofErr w:type="spellEnd"/>
      <w:r>
        <w:rPr>
          <w:rFonts w:ascii="Times New Roman" w:hAnsi="Times New Roman"/>
          <w:sz w:val="24"/>
          <w:szCs w:val="24"/>
        </w:rPr>
        <w:t xml:space="preserve"> </w:t>
      </w:r>
      <w:proofErr w:type="spellStart"/>
      <w:r>
        <w:rPr>
          <w:rFonts w:ascii="Times New Roman" w:hAnsi="Times New Roman"/>
          <w:sz w:val="24"/>
          <w:szCs w:val="24"/>
        </w:rPr>
        <w:t>jėgomis</w:t>
      </w:r>
      <w:proofErr w:type="spellEnd"/>
      <w:r>
        <w:rPr>
          <w:rFonts w:ascii="Times New Roman" w:hAnsi="Times New Roman"/>
          <w:sz w:val="24"/>
          <w:szCs w:val="24"/>
        </w:rPr>
        <w:t>.</w:t>
      </w:r>
      <w:proofErr w:type="gramEnd"/>
    </w:p>
    <w:p w:rsidR="00CA1637" w:rsidRDefault="00CA1637" w:rsidP="00CA1637">
      <w:pPr>
        <w:widowControl w:val="0"/>
        <w:tabs>
          <w:tab w:val="left" w:pos="748"/>
          <w:tab w:val="left" w:pos="1620"/>
        </w:tabs>
        <w:spacing w:after="120"/>
        <w:ind w:left="748"/>
        <w:jc w:val="both"/>
        <w:rPr>
          <w:szCs w:val="24"/>
        </w:rPr>
      </w:pPr>
      <w:r>
        <w:rPr>
          <w:szCs w:val="24"/>
        </w:rPr>
        <w:t xml:space="preserve">4.2. Tiekėjas garantuoja prekių kokybę bei paslėptų trūkumų nebuvimą. Prekių kokybė privalo atitikti techninėj specifikacijoj, sutarties sąlygose pateiktus reikalavimus, taip pat perkamų prekių pavyzdžius, modelius ar aprašymus ir kitų dokumentų, nustatančių prekių kokybę, reikalavimams. Jei Sutartyje nenumatyta kitaip, tiekėjas privalo garantuoti, kad </w:t>
      </w:r>
      <w:r>
        <w:rPr>
          <w:szCs w:val="24"/>
        </w:rPr>
        <w:lastRenderedPageBreak/>
        <w:t>pristatytos prekės yra naujos, nenaudotos. Tiekėjas taip pat garantuoja, kad visos pristatytos prekės yra be defektų, sąlygotų projekto, darbo, medžiagų ar pristatymo kokybės.</w:t>
      </w:r>
    </w:p>
    <w:p w:rsidR="00CA1637" w:rsidRDefault="00CA1637" w:rsidP="00CA1637">
      <w:pPr>
        <w:widowControl w:val="0"/>
        <w:tabs>
          <w:tab w:val="left" w:pos="748"/>
          <w:tab w:val="left" w:pos="1620"/>
        </w:tabs>
        <w:spacing w:after="120"/>
        <w:ind w:left="748"/>
        <w:jc w:val="both"/>
        <w:rPr>
          <w:szCs w:val="24"/>
        </w:rPr>
      </w:pPr>
      <w:r>
        <w:rPr>
          <w:szCs w:val="24"/>
        </w:rPr>
        <w:t>Garantinis laikotarpis visoms pakeistoms ar sutaisytoms dalims vėl įsigalioja nuo dienos, kai buvo atliktas pirkėjo  priimtinas pakeitimas ar remontas. Jei Sutartyje numatytas dalinis prekių priėmimas, garantinis laikotarpis pratęsiamas tik toms prekėms, kurios buvo keičiamos ar taisomos.</w:t>
      </w:r>
    </w:p>
    <w:p w:rsidR="00CA1637" w:rsidRDefault="00CA1637" w:rsidP="00CA1637">
      <w:pPr>
        <w:widowControl w:val="0"/>
        <w:tabs>
          <w:tab w:val="left" w:pos="748"/>
          <w:tab w:val="left" w:pos="1620"/>
        </w:tabs>
        <w:spacing w:after="120"/>
        <w:ind w:left="748"/>
        <w:jc w:val="both"/>
        <w:rPr>
          <w:szCs w:val="24"/>
        </w:rPr>
      </w:pPr>
      <w:r>
        <w:rPr>
          <w:szCs w:val="24"/>
        </w:rPr>
        <w:t>Jei defektai išaiškėja arba gedimai įvyksta garantinio laikotarpio metu, perkančioji organizacija įspėja apie tai tiekėją. Jei tiekėjas nepašalina defekto ar gedimo per įspėjime nurodytą laikotarpį, pirkėjas  turi teisę pasamdyti kitus asmenis, kad atliktų šį darbą tiekėjo atsakomybe ir jo sąskaita. Tokiu atveju pirkėjo  patirtos išlaidos išskaičiuojamos iš tiekėjui mokėtinų sumų arba iš tiekėjo garantijų, arba galimi abu variantai.</w:t>
      </w:r>
    </w:p>
    <w:p w:rsidR="00CA1637" w:rsidRDefault="00CA1637" w:rsidP="00CA1637">
      <w:pPr>
        <w:widowControl w:val="0"/>
        <w:tabs>
          <w:tab w:val="left" w:pos="748"/>
          <w:tab w:val="left" w:pos="1620"/>
        </w:tabs>
        <w:spacing w:after="120"/>
        <w:ind w:left="748"/>
        <w:jc w:val="both"/>
        <w:rPr>
          <w:szCs w:val="24"/>
        </w:rPr>
      </w:pPr>
      <w:r>
        <w:rPr>
          <w:szCs w:val="24"/>
        </w:rPr>
        <w:t xml:space="preserve">Ypatingos skubos atvejais, kai su tiekėju negalima iš karto susisiekti arba kai susiekti pavyksta, bet tiekėjas negali imtis nurodytų priemonių, pirkėjas  gali atlikti darbus tiekėjo sąskaita. Pirkėjas  kuo greičiau informuoja tiekėją apie atliktus darbus. </w:t>
      </w:r>
    </w:p>
    <w:p w:rsidR="00CA1637" w:rsidRDefault="00CA1637" w:rsidP="00CA1637">
      <w:pPr>
        <w:widowControl w:val="0"/>
        <w:tabs>
          <w:tab w:val="left" w:pos="748"/>
          <w:tab w:val="left" w:pos="1620"/>
        </w:tabs>
        <w:spacing w:after="120"/>
        <w:ind w:left="748"/>
        <w:jc w:val="both"/>
        <w:rPr>
          <w:szCs w:val="24"/>
        </w:rPr>
      </w:pPr>
      <w:r>
        <w:rPr>
          <w:szCs w:val="24"/>
        </w:rPr>
        <w:t>Garantinio laikotarpio įsipareigojimai turi būti numatyti techninėse specifikacijose. Jei garantinio laikotarpio trukmė nenurodyta, o prekei pagal jos savybes turi būti taikoma garantija, tuomet ji yra 365 dienos. Garantinis laikotarpis pradedamas skaičiuoti nuo tos dienos, kai abi Sutarties šalys pasirašo prekių perdavimo - priėmimo  aktą.</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 xml:space="preserve">4.3. Prekes betarpiškai pagal kiekį ir kokybė priima </w:t>
      </w:r>
      <w:r>
        <w:rPr>
          <w:rFonts w:ascii="Times New Roman" w:hAnsi="Times New Roman"/>
          <w:bCs/>
          <w:sz w:val="24"/>
          <w:szCs w:val="24"/>
          <w:lang w:val="lt-LT"/>
        </w:rPr>
        <w:t>Pirkėjo</w:t>
      </w:r>
      <w:r>
        <w:rPr>
          <w:rFonts w:ascii="Times New Roman" w:hAnsi="Times New Roman"/>
          <w:sz w:val="24"/>
          <w:szCs w:val="24"/>
          <w:lang w:val="lt-LT"/>
        </w:rPr>
        <w:t xml:space="preserve"> atstovas prekių gavimo (iškrovimo) vietoje, pasirašydamas įskaitomai pavardė, vardą ir pareigas sąskaitoje-važtaraštyje bei savo parašą patvirtindamas antspaudu</w:t>
      </w:r>
    </w:p>
    <w:p w:rsidR="00CA1637" w:rsidRDefault="00CA1637" w:rsidP="00CA1637">
      <w:pPr>
        <w:ind w:firstLine="360"/>
        <w:jc w:val="both"/>
      </w:pPr>
      <w:r>
        <w:t xml:space="preserve">4.4. Tais atvejais, kai prekės tiekiamos fasuotos ir priėmimo metu negalima patikrinti jų kiekio ir kokybės, pretenzijos </w:t>
      </w:r>
      <w:r>
        <w:rPr>
          <w:bCs/>
        </w:rPr>
        <w:t>Pardavėjui</w:t>
      </w:r>
      <w:r>
        <w:t xml:space="preserve"> pateikiamos ne vėliau kaip per 10 d. jas konstatavus. Tokiais atvejais prekių kiekiui ir kokybei įvertinti sudaroma mišri </w:t>
      </w:r>
      <w:r>
        <w:rPr>
          <w:bCs/>
        </w:rPr>
        <w:t>Pardavėjo ir Pirkėjo</w:t>
      </w:r>
      <w:r>
        <w:t xml:space="preserve"> komisija, kuri savo veikloje vadovaujasi Vyriausybės patvirtintomis Prekių priėmimo taisyklėmis. Tais atvejais, kai randami užslėpti prekių trūkumai, pretenzijos </w:t>
      </w:r>
      <w:r>
        <w:rPr>
          <w:bCs/>
        </w:rPr>
        <w:t xml:space="preserve">Pardavėjui </w:t>
      </w:r>
      <w:r>
        <w:t>pateikiamos tuoj pat.</w:t>
      </w:r>
    </w:p>
    <w:p w:rsidR="00CA1637" w:rsidRDefault="00CA1637" w:rsidP="00CA1637">
      <w:pPr>
        <w:ind w:firstLine="360"/>
        <w:jc w:val="both"/>
      </w:pPr>
      <w:r>
        <w:t>4.5. Komisijai nustačius prekių trūkumą ar radus nekokybiškas prekes, Pardavėjas per 3 d. įsipareigoja trūkstamą kiekį papildyti arba nekokybiškas prekes pakeisti kokybiškomis, o negalint to padaryti - grąžinti už jas gautas lėšas.</w:t>
      </w:r>
    </w:p>
    <w:p w:rsidR="00CA1637" w:rsidRDefault="00CA1637" w:rsidP="00CA1637">
      <w:pPr>
        <w:ind w:firstLine="360"/>
        <w:jc w:val="both"/>
      </w:pPr>
      <w:r>
        <w:t>4.6.</w:t>
      </w:r>
      <w:r>
        <w:rPr>
          <w:b/>
          <w:szCs w:val="24"/>
        </w:rPr>
        <w:t xml:space="preserve">. </w:t>
      </w:r>
      <w:r>
        <w:rPr>
          <w:szCs w:val="24"/>
        </w:rPr>
        <w:t>Garantinių įsipareigojimų įvykdymas</w:t>
      </w:r>
    </w:p>
    <w:p w:rsidR="00CA1637" w:rsidRDefault="00CA1637" w:rsidP="00CA1637">
      <w:pPr>
        <w:pStyle w:val="ListParagraph"/>
        <w:widowControl w:val="0"/>
        <w:numPr>
          <w:ilvl w:val="2"/>
          <w:numId w:val="10"/>
        </w:numPr>
        <w:tabs>
          <w:tab w:val="num" w:pos="748"/>
        </w:tabs>
        <w:jc w:val="both"/>
        <w:rPr>
          <w:rFonts w:ascii="Times New Roman" w:hAnsi="Times New Roman"/>
          <w:sz w:val="24"/>
          <w:szCs w:val="24"/>
        </w:rPr>
      </w:pPr>
      <w:r>
        <w:rPr>
          <w:rFonts w:ascii="Times New Roman" w:hAnsi="Times New Roman"/>
          <w:sz w:val="24"/>
          <w:szCs w:val="24"/>
        </w:rPr>
        <w:t xml:space="preserve">Pasibaigus garantiniam laikotarpiui arba, jei yra daugiau nei vienas garantinis laikotarpis, pasibaigus paskutiniam jų, bei pašalinus visus defektus ar gedimus, jei tokių yra, pirkėjas  išrašo tiekėjui garantinių įsipareigojimų įvykdymo aktą pagal Sutarties priede pateiktą Garantinių įsipareigojimų įvykdymo akto formą. Jame nurodoma diena, kai tiekėjas pirkėjui  priimtinu būdu įvykdė savo įsipareigojimus pagal Sutartį. Garantinių įsipareigojimų įvykdymo aktą pirkėjas  privalo išrašyti per 30 dienų nuo garantinio laikotarpio pabaigos. Jei pirkėjas per 30 dienų nepasirašo garantinių įsipareigojimų įvykdymo akto arba nepateikia motyvuoto atsisakymo tokį aktą pasirašyti, laikoma, kad jis pasirašė garantinių įsipareigojimų įvykdymo aktą paskutiniąją šio laikotarpio dieną. </w:t>
      </w:r>
    </w:p>
    <w:p w:rsidR="00CA1637" w:rsidRDefault="00CA1637" w:rsidP="00CA1637">
      <w:pPr>
        <w:pStyle w:val="ListParagraph"/>
        <w:widowControl w:val="0"/>
        <w:numPr>
          <w:ilvl w:val="2"/>
          <w:numId w:val="10"/>
        </w:numPr>
        <w:tabs>
          <w:tab w:val="num" w:pos="748"/>
        </w:tabs>
        <w:jc w:val="both"/>
        <w:rPr>
          <w:rFonts w:ascii="Times New Roman" w:hAnsi="Times New Roman"/>
          <w:sz w:val="24"/>
          <w:szCs w:val="24"/>
        </w:rPr>
      </w:pPr>
      <w:r>
        <w:rPr>
          <w:rFonts w:ascii="Times New Roman" w:hAnsi="Times New Roman"/>
          <w:sz w:val="24"/>
          <w:szCs w:val="24"/>
        </w:rPr>
        <w:t>Kol pirkėjas nepatvirtina garantinių įsipareigojimų įvykdymo akto arba kol nėra laikoma, kad jis yra pirkėjo pasirašytas, garantiniai įsipareigojimai nėra tinkamai įvykdyti.</w:t>
      </w:r>
    </w:p>
    <w:p w:rsidR="00CA1637" w:rsidRDefault="00CA1637" w:rsidP="00CA1637">
      <w:pPr>
        <w:pStyle w:val="Bodytext0"/>
        <w:ind w:firstLine="0"/>
        <w:rPr>
          <w:rFonts w:ascii="Times New Roman" w:hAnsi="Times New Roman"/>
          <w:sz w:val="24"/>
          <w:szCs w:val="24"/>
          <w:lang w:val="lt-LT"/>
        </w:rPr>
      </w:pPr>
    </w:p>
    <w:p w:rsidR="00CA1637" w:rsidRDefault="00CA1637" w:rsidP="00CA1637">
      <w:pPr>
        <w:pStyle w:val="Bodytext0"/>
        <w:jc w:val="center"/>
        <w:rPr>
          <w:rFonts w:ascii="Times New Roman" w:hAnsi="Times New Roman"/>
          <w:b/>
          <w:sz w:val="24"/>
          <w:szCs w:val="24"/>
          <w:lang w:val="lt-LT"/>
        </w:rPr>
      </w:pPr>
      <w:r>
        <w:rPr>
          <w:rFonts w:ascii="Times New Roman" w:hAnsi="Times New Roman"/>
          <w:b/>
          <w:sz w:val="24"/>
          <w:szCs w:val="24"/>
          <w:lang w:val="lt-LT"/>
        </w:rPr>
        <w:t>5. Šalių atsakomybė</w:t>
      </w:r>
    </w:p>
    <w:p w:rsidR="00CA1637" w:rsidRDefault="00CA1637" w:rsidP="00CA1637">
      <w:pPr>
        <w:pStyle w:val="Heading5"/>
        <w:keepNext w:val="0"/>
        <w:numPr>
          <w:ilvl w:val="0"/>
          <w:numId w:val="0"/>
        </w:numPr>
        <w:tabs>
          <w:tab w:val="left" w:pos="1296"/>
        </w:tabs>
        <w:spacing w:before="240" w:after="60"/>
        <w:rPr>
          <w:b w:val="0"/>
          <w:sz w:val="24"/>
          <w:szCs w:val="24"/>
        </w:rPr>
      </w:pPr>
      <w:r>
        <w:rPr>
          <w:b w:val="0"/>
          <w:sz w:val="24"/>
          <w:szCs w:val="24"/>
        </w:rPr>
        <w:t xml:space="preserve">        5.  Sutarties pažeidimas</w:t>
      </w:r>
    </w:p>
    <w:p w:rsidR="00CA1637" w:rsidRDefault="00CA1637" w:rsidP="00CA1637">
      <w:pPr>
        <w:widowControl w:val="0"/>
        <w:spacing w:after="120"/>
        <w:jc w:val="both"/>
        <w:rPr>
          <w:szCs w:val="24"/>
        </w:rPr>
      </w:pPr>
      <w:r>
        <w:rPr>
          <w:szCs w:val="24"/>
        </w:rPr>
        <w:lastRenderedPageBreak/>
        <w:t xml:space="preserve">            Vienai sutarties šaliai pažeidus Sutartį, kita šalis turi teisę :</w:t>
      </w:r>
    </w:p>
    <w:p w:rsidR="00CA1637" w:rsidRDefault="00CA1637" w:rsidP="00CA1637">
      <w:pPr>
        <w:widowControl w:val="0"/>
        <w:tabs>
          <w:tab w:val="left" w:pos="851"/>
        </w:tabs>
        <w:ind w:left="748"/>
        <w:jc w:val="both"/>
        <w:rPr>
          <w:szCs w:val="24"/>
        </w:rPr>
      </w:pPr>
      <w:r>
        <w:rPr>
          <w:bCs/>
          <w:szCs w:val="24"/>
        </w:rPr>
        <w:t>reikalauti kitos šalies vykdyti sutartinius įsipareigojimus;</w:t>
      </w:r>
    </w:p>
    <w:p w:rsidR="00CA1637" w:rsidRDefault="00CA1637" w:rsidP="00CA1637">
      <w:pPr>
        <w:widowControl w:val="0"/>
        <w:tabs>
          <w:tab w:val="left" w:pos="851"/>
        </w:tabs>
        <w:ind w:left="748"/>
        <w:jc w:val="both"/>
        <w:rPr>
          <w:szCs w:val="24"/>
        </w:rPr>
      </w:pPr>
      <w:r>
        <w:rPr>
          <w:szCs w:val="24"/>
        </w:rPr>
        <w:t>reikalauti atlyginti nuostolius;</w:t>
      </w:r>
    </w:p>
    <w:p w:rsidR="00CA1637" w:rsidRDefault="00CA1637" w:rsidP="00CA1637">
      <w:pPr>
        <w:widowControl w:val="0"/>
        <w:tabs>
          <w:tab w:val="left" w:pos="851"/>
        </w:tabs>
        <w:ind w:left="748"/>
        <w:jc w:val="both"/>
        <w:rPr>
          <w:szCs w:val="24"/>
        </w:rPr>
      </w:pPr>
      <w:r>
        <w:rPr>
          <w:szCs w:val="24"/>
        </w:rPr>
        <w:t>pasinaudoti Sutarties įvykdymo užtikrinimu ( jei taikoma );</w:t>
      </w:r>
    </w:p>
    <w:p w:rsidR="00CA1637" w:rsidRDefault="00CA1637" w:rsidP="00CA1637">
      <w:pPr>
        <w:widowControl w:val="0"/>
        <w:tabs>
          <w:tab w:val="left" w:pos="851"/>
        </w:tabs>
        <w:ind w:left="748"/>
        <w:jc w:val="both"/>
        <w:rPr>
          <w:szCs w:val="24"/>
        </w:rPr>
      </w:pPr>
      <w:r>
        <w:rPr>
          <w:szCs w:val="24"/>
        </w:rPr>
        <w:t>reikalauti sumokėti Sutartyje nustatytus delspinigius;</w:t>
      </w:r>
    </w:p>
    <w:p w:rsidR="00CA1637" w:rsidRDefault="00CA1637" w:rsidP="00CA1637">
      <w:pPr>
        <w:widowControl w:val="0"/>
        <w:tabs>
          <w:tab w:val="left" w:pos="851"/>
        </w:tabs>
        <w:jc w:val="both"/>
        <w:rPr>
          <w:bCs/>
          <w:szCs w:val="24"/>
        </w:rPr>
      </w:pPr>
      <w:r>
        <w:rPr>
          <w:bCs/>
          <w:szCs w:val="24"/>
        </w:rPr>
        <w:t xml:space="preserve">            nutraukti Sutartį.</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5.1. Neatlikus apmokėjimo nustatytais terminais, Tiekėjo pareikalavimu Pirkėjas privalo sumokėti Tiekėjui už kiekvieną uždelstą dieną</w:t>
      </w:r>
      <w:r>
        <w:rPr>
          <w:rFonts w:ascii="Times New Roman" w:hAnsi="Times New Roman"/>
          <w:i/>
          <w:sz w:val="24"/>
          <w:szCs w:val="24"/>
          <w:lang w:val="lt-LT"/>
        </w:rPr>
        <w:t xml:space="preserve"> 0,02 %</w:t>
      </w:r>
      <w:r>
        <w:rPr>
          <w:rFonts w:ascii="Times New Roman" w:hAnsi="Times New Roman"/>
          <w:sz w:val="24"/>
          <w:szCs w:val="24"/>
          <w:lang w:val="lt-LT"/>
        </w:rPr>
        <w:t xml:space="preserve"> ( dvi šimtąsias) delspinigių nuo laiku neapmokėtos sumos.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5.2. Laiku neįvykdžius sutartinių įsipareigojimų ir Pirkėjui pareikalavus, Tiekėjas sumoka</w:t>
      </w:r>
      <w:r>
        <w:rPr>
          <w:rFonts w:ascii="Times New Roman" w:hAnsi="Times New Roman"/>
          <w:i/>
          <w:sz w:val="24"/>
          <w:szCs w:val="24"/>
          <w:lang w:val="lt-LT"/>
        </w:rPr>
        <w:t xml:space="preserve"> 0,02 %</w:t>
      </w:r>
      <w:r>
        <w:rPr>
          <w:rFonts w:ascii="Times New Roman" w:hAnsi="Times New Roman"/>
          <w:sz w:val="24"/>
          <w:szCs w:val="24"/>
          <w:lang w:val="lt-LT"/>
        </w:rPr>
        <w:t>( dvi šimtąsias) dydžio delspinigius nuo laiku nepatiektų Prekių kainos už kiekvieną termino praleidimo dieną.</w:t>
      </w:r>
    </w:p>
    <w:p w:rsidR="00CA1637" w:rsidRDefault="00CA1637" w:rsidP="00CA1637">
      <w:pPr>
        <w:pStyle w:val="Heading5"/>
        <w:keepNext w:val="0"/>
        <w:numPr>
          <w:ilvl w:val="0"/>
          <w:numId w:val="0"/>
        </w:numPr>
        <w:tabs>
          <w:tab w:val="left" w:pos="1296"/>
        </w:tabs>
        <w:spacing w:before="240" w:after="60"/>
        <w:rPr>
          <w:b w:val="0"/>
          <w:sz w:val="24"/>
          <w:szCs w:val="24"/>
        </w:rPr>
      </w:pPr>
      <w:r>
        <w:rPr>
          <w:b w:val="0"/>
          <w:sz w:val="24"/>
          <w:szCs w:val="24"/>
        </w:rPr>
        <w:t xml:space="preserve">         Pristatymo terminų nesilaikymas :</w:t>
      </w:r>
    </w:p>
    <w:p w:rsidR="00CA1637" w:rsidRDefault="00CA1637" w:rsidP="00CA1637">
      <w:pPr>
        <w:jc w:val="both"/>
        <w:rPr>
          <w:szCs w:val="24"/>
        </w:rPr>
      </w:pPr>
      <w:r>
        <w:rPr>
          <w:szCs w:val="24"/>
        </w:rPr>
        <w:t xml:space="preserve">         Jei tiekėjas dėl savo kaltės vėluoja pristatyti visas ar kai kurias prekes ar įvykdyti kitus Sutartinius įsipareigojimus iki Sutartyje numatyto termino, pirkėjas  turi teisę be oficialaus įspėjimo ir nesumažindamas kitų savo teisių gynimo priemonių, numatytų Sutartyje, pradėti skaičiuoti 0,02 % nuo Sutarties kainos (jei nenumatytas sutartinių įsipareigojimų vykdymas etapais) ar nuo nepristatytų prekių/neįvykdytų sutartinių įsipareigojimų dalies,) delspinigius už kiekvieną vėluojamą dieną. Delspinigiai skaičiuojami skaičiuojant nuo Sutartyje visiems sutartiniams įsipareigojimams (jei nenumatytas Sutarties vykdymas  etapais) ar nuo neįvykdytai sutartinių įsipareigojimų daliai  (jei numatytas Sutarties vykdymas teikimas etapais) teikti nustatyto termino  pabaigos iki dienos, kai visi sutartiniai įsipareigojimai/neįvykdytų sutartinių įsipareigojimų dalis buvo faktiškai įvykdyti.   </w:t>
      </w:r>
    </w:p>
    <w:p w:rsidR="00CA1637" w:rsidRDefault="00CA1637" w:rsidP="00CA1637">
      <w:pPr>
        <w:jc w:val="both"/>
        <w:rPr>
          <w:szCs w:val="24"/>
        </w:rPr>
      </w:pPr>
      <w:r>
        <w:rPr>
          <w:szCs w:val="24"/>
        </w:rPr>
        <w:t xml:space="preserve">           Jei dėl vėlavimo pristatyti prekes neįmanoma tinkamai eksploatuoti kitų, jau pristatytų prekių,  nurodyti delspinigiai visada skaičiuojami nuo bendros Sutarties kainos su PVM.</w:t>
      </w:r>
    </w:p>
    <w:p w:rsidR="00CA1637" w:rsidRDefault="00CA1637" w:rsidP="00CA1637">
      <w:pPr>
        <w:jc w:val="both"/>
        <w:rPr>
          <w:szCs w:val="24"/>
        </w:rPr>
      </w:pPr>
      <w:r>
        <w:rPr>
          <w:szCs w:val="24"/>
        </w:rPr>
        <w:t xml:space="preserve">           Jei apskaičiuoti delspinigiai viršija 10% Sutarties kainos su PVM, pirkėjas gali, prieš tai įspėjęs tiekėją, nutraukti Sutartį. </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jc w:val="center"/>
        <w:rPr>
          <w:rFonts w:ascii="Times New Roman" w:hAnsi="Times New Roman"/>
          <w:b/>
          <w:bCs/>
          <w:sz w:val="24"/>
          <w:szCs w:val="24"/>
        </w:rPr>
      </w:pPr>
      <w:r>
        <w:rPr>
          <w:rFonts w:ascii="Times New Roman" w:hAnsi="Times New Roman"/>
          <w:b/>
          <w:bCs/>
          <w:sz w:val="24"/>
          <w:szCs w:val="24"/>
        </w:rPr>
        <w:t xml:space="preserve">6. </w:t>
      </w:r>
      <w:proofErr w:type="spellStart"/>
      <w:r>
        <w:rPr>
          <w:rFonts w:ascii="Times New Roman" w:hAnsi="Times New Roman"/>
          <w:b/>
          <w:bCs/>
          <w:sz w:val="24"/>
          <w:szCs w:val="24"/>
        </w:rPr>
        <w:t>Susirašinėjimas</w:t>
      </w:r>
      <w:proofErr w:type="spellEnd"/>
    </w:p>
    <w:p w:rsidR="00CA1637" w:rsidRDefault="00CA1637" w:rsidP="00CA1637">
      <w:pPr>
        <w:pStyle w:val="Bodytext0"/>
        <w:jc w:val="center"/>
        <w:rPr>
          <w:rFonts w:ascii="Times New Roman" w:hAnsi="Times New Roman"/>
          <w:b/>
          <w:bCs/>
          <w:sz w:val="24"/>
          <w:szCs w:val="24"/>
        </w:rPr>
      </w:pP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6.1.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Šalys</w:t>
      </w:r>
      <w:proofErr w:type="spellEnd"/>
      <w:r>
        <w:rPr>
          <w:rFonts w:ascii="Times New Roman" w:hAnsi="Times New Roman"/>
          <w:sz w:val="24"/>
          <w:szCs w:val="24"/>
        </w:rPr>
        <w:t xml:space="preserve"> </w:t>
      </w:r>
      <w:proofErr w:type="spellStart"/>
      <w:r>
        <w:rPr>
          <w:rFonts w:ascii="Times New Roman" w:hAnsi="Times New Roman"/>
          <w:sz w:val="24"/>
          <w:szCs w:val="24"/>
        </w:rPr>
        <w:t>susirašinėja</w:t>
      </w:r>
      <w:proofErr w:type="spellEnd"/>
      <w:r>
        <w:rPr>
          <w:rFonts w:ascii="Times New Roman" w:hAnsi="Times New Roman"/>
          <w:sz w:val="24"/>
          <w:szCs w:val="24"/>
        </w:rPr>
        <w:t xml:space="preserve"> </w:t>
      </w:r>
      <w:proofErr w:type="spellStart"/>
      <w:r>
        <w:rPr>
          <w:rFonts w:ascii="Times New Roman" w:hAnsi="Times New Roman"/>
          <w:sz w:val="24"/>
          <w:szCs w:val="24"/>
        </w:rPr>
        <w:t>lietuvių</w:t>
      </w:r>
      <w:proofErr w:type="spellEnd"/>
      <w:r>
        <w:rPr>
          <w:rFonts w:ascii="Times New Roman" w:hAnsi="Times New Roman"/>
          <w:sz w:val="24"/>
          <w:szCs w:val="24"/>
        </w:rPr>
        <w:t xml:space="preserve"> </w:t>
      </w:r>
      <w:proofErr w:type="spellStart"/>
      <w:r>
        <w:rPr>
          <w:rFonts w:ascii="Times New Roman" w:hAnsi="Times New Roman"/>
          <w:sz w:val="24"/>
          <w:szCs w:val="24"/>
        </w:rPr>
        <w:t>kalba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Visi</w:t>
      </w:r>
      <w:proofErr w:type="spellEnd"/>
      <w:r>
        <w:rPr>
          <w:rFonts w:ascii="Times New Roman" w:hAnsi="Times New Roman"/>
          <w:sz w:val="24"/>
          <w:szCs w:val="24"/>
        </w:rPr>
        <w:t xml:space="preserve"> </w:t>
      </w:r>
      <w:proofErr w:type="spellStart"/>
      <w:r>
        <w:rPr>
          <w:rFonts w:ascii="Times New Roman" w:hAnsi="Times New Roman"/>
          <w:sz w:val="24"/>
          <w:szCs w:val="24"/>
        </w:rPr>
        <w:t>pranešimai</w:t>
      </w:r>
      <w:proofErr w:type="spellEnd"/>
      <w:r>
        <w:rPr>
          <w:rFonts w:ascii="Times New Roman" w:hAnsi="Times New Roman"/>
          <w:sz w:val="24"/>
          <w:szCs w:val="24"/>
        </w:rPr>
        <w:t xml:space="preserve">, </w:t>
      </w:r>
      <w:proofErr w:type="spellStart"/>
      <w:r>
        <w:rPr>
          <w:rFonts w:ascii="Times New Roman" w:hAnsi="Times New Roman"/>
          <w:sz w:val="24"/>
          <w:szCs w:val="24"/>
        </w:rPr>
        <w:t>sutikimai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kitas</w:t>
      </w:r>
      <w:proofErr w:type="spellEnd"/>
      <w:r>
        <w:rPr>
          <w:rFonts w:ascii="Times New Roman" w:hAnsi="Times New Roman"/>
          <w:sz w:val="24"/>
          <w:szCs w:val="24"/>
        </w:rPr>
        <w:t xml:space="preserve"> </w:t>
      </w:r>
      <w:proofErr w:type="spellStart"/>
      <w:r>
        <w:rPr>
          <w:rFonts w:ascii="Times New Roman" w:hAnsi="Times New Roman"/>
          <w:sz w:val="24"/>
          <w:szCs w:val="24"/>
        </w:rPr>
        <w:t>susižinojimas</w:t>
      </w:r>
      <w:proofErr w:type="spellEnd"/>
      <w:r>
        <w:rPr>
          <w:rFonts w:ascii="Times New Roman" w:hAnsi="Times New Roman"/>
          <w:sz w:val="24"/>
          <w:szCs w:val="24"/>
        </w:rPr>
        <w:t xml:space="preserve">, </w:t>
      </w:r>
      <w:proofErr w:type="spellStart"/>
      <w:r>
        <w:rPr>
          <w:rFonts w:ascii="Times New Roman" w:hAnsi="Times New Roman"/>
          <w:sz w:val="24"/>
          <w:szCs w:val="24"/>
        </w:rPr>
        <w:t>kuriuos</w:t>
      </w:r>
      <w:proofErr w:type="spellEnd"/>
      <w:r>
        <w:rPr>
          <w:rFonts w:ascii="Times New Roman" w:hAnsi="Times New Roman"/>
          <w:sz w:val="24"/>
          <w:szCs w:val="24"/>
        </w:rPr>
        <w:t xml:space="preserve"> </w:t>
      </w:r>
      <w:proofErr w:type="spellStart"/>
      <w:r>
        <w:rPr>
          <w:rFonts w:ascii="Times New Roman" w:hAnsi="Times New Roman"/>
          <w:sz w:val="24"/>
          <w:szCs w:val="24"/>
        </w:rPr>
        <w:t>Šalis</w:t>
      </w:r>
      <w:proofErr w:type="spellEnd"/>
      <w:r>
        <w:rPr>
          <w:rFonts w:ascii="Times New Roman" w:hAnsi="Times New Roman"/>
          <w:sz w:val="24"/>
          <w:szCs w:val="24"/>
        </w:rPr>
        <w:t xml:space="preserve"> </w:t>
      </w:r>
      <w:proofErr w:type="spellStart"/>
      <w:r>
        <w:rPr>
          <w:rFonts w:ascii="Times New Roman" w:hAnsi="Times New Roman"/>
          <w:sz w:val="24"/>
          <w:szCs w:val="24"/>
        </w:rPr>
        <w:t>gali</w:t>
      </w:r>
      <w:proofErr w:type="spellEnd"/>
      <w:r>
        <w:rPr>
          <w:rFonts w:ascii="Times New Roman" w:hAnsi="Times New Roman"/>
          <w:sz w:val="24"/>
          <w:szCs w:val="24"/>
        </w:rPr>
        <w:t xml:space="preserve"> </w:t>
      </w:r>
      <w:proofErr w:type="spellStart"/>
      <w:r>
        <w:rPr>
          <w:rFonts w:ascii="Times New Roman" w:hAnsi="Times New Roman"/>
          <w:sz w:val="24"/>
          <w:szCs w:val="24"/>
        </w:rPr>
        <w:t>pateikti</w:t>
      </w:r>
      <w:proofErr w:type="spellEnd"/>
      <w:r>
        <w:rPr>
          <w:rFonts w:ascii="Times New Roman" w:hAnsi="Times New Roman"/>
          <w:sz w:val="24"/>
          <w:szCs w:val="24"/>
        </w:rPr>
        <w:t xml:space="preserve"> </w:t>
      </w:r>
      <w:proofErr w:type="spellStart"/>
      <w:r>
        <w:rPr>
          <w:rFonts w:ascii="Times New Roman" w:hAnsi="Times New Roman"/>
          <w:sz w:val="24"/>
          <w:szCs w:val="24"/>
        </w:rPr>
        <w:t>pagal</w:t>
      </w:r>
      <w:proofErr w:type="spellEnd"/>
      <w:r>
        <w:rPr>
          <w:rFonts w:ascii="Times New Roman" w:hAnsi="Times New Roman"/>
          <w:sz w:val="24"/>
          <w:szCs w:val="24"/>
        </w:rPr>
        <w:t xml:space="preserve"> </w:t>
      </w:r>
      <w:proofErr w:type="spellStart"/>
      <w:r>
        <w:rPr>
          <w:rFonts w:ascii="Times New Roman" w:hAnsi="Times New Roman"/>
          <w:sz w:val="24"/>
          <w:szCs w:val="24"/>
        </w:rPr>
        <w:t>šią</w:t>
      </w:r>
      <w:proofErr w:type="spellEnd"/>
      <w:r>
        <w:rPr>
          <w:rFonts w:ascii="Times New Roman" w:hAnsi="Times New Roman"/>
          <w:sz w:val="24"/>
          <w:szCs w:val="24"/>
        </w:rPr>
        <w:t xml:space="preserve"> </w:t>
      </w:r>
      <w:proofErr w:type="spellStart"/>
      <w:r>
        <w:rPr>
          <w:rFonts w:ascii="Times New Roman" w:hAnsi="Times New Roman"/>
          <w:sz w:val="24"/>
          <w:szCs w:val="24"/>
        </w:rPr>
        <w:t>Sutartį</w:t>
      </w:r>
      <w:proofErr w:type="spellEnd"/>
      <w:r>
        <w:rPr>
          <w:rFonts w:ascii="Times New Roman" w:hAnsi="Times New Roman"/>
          <w:sz w:val="24"/>
          <w:szCs w:val="24"/>
        </w:rPr>
        <w:t xml:space="preserve">, bus </w:t>
      </w:r>
      <w:proofErr w:type="spellStart"/>
      <w:r>
        <w:rPr>
          <w:rFonts w:ascii="Times New Roman" w:hAnsi="Times New Roman"/>
          <w:sz w:val="24"/>
          <w:szCs w:val="24"/>
        </w:rPr>
        <w:t>laikomi</w:t>
      </w:r>
      <w:proofErr w:type="spellEnd"/>
      <w:r>
        <w:rPr>
          <w:rFonts w:ascii="Times New Roman" w:hAnsi="Times New Roman"/>
          <w:sz w:val="24"/>
          <w:szCs w:val="24"/>
        </w:rPr>
        <w:t xml:space="preserve"> </w:t>
      </w:r>
      <w:proofErr w:type="spellStart"/>
      <w:r>
        <w:rPr>
          <w:rFonts w:ascii="Times New Roman" w:hAnsi="Times New Roman"/>
          <w:sz w:val="24"/>
          <w:szCs w:val="24"/>
        </w:rPr>
        <w:t>galiojančiais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įteiktais</w:t>
      </w:r>
      <w:proofErr w:type="spellEnd"/>
      <w:r>
        <w:rPr>
          <w:rFonts w:ascii="Times New Roman" w:hAnsi="Times New Roman"/>
          <w:sz w:val="24"/>
          <w:szCs w:val="24"/>
        </w:rPr>
        <w:t xml:space="preserve"> </w:t>
      </w:r>
      <w:proofErr w:type="spellStart"/>
      <w:r>
        <w:rPr>
          <w:rFonts w:ascii="Times New Roman" w:hAnsi="Times New Roman"/>
          <w:sz w:val="24"/>
          <w:szCs w:val="24"/>
        </w:rPr>
        <w:t>tinkamai</w:t>
      </w:r>
      <w:proofErr w:type="spellEnd"/>
      <w:r>
        <w:rPr>
          <w:rFonts w:ascii="Times New Roman" w:hAnsi="Times New Roman"/>
          <w:sz w:val="24"/>
          <w:szCs w:val="24"/>
        </w:rPr>
        <w:t xml:space="preserve">, </w:t>
      </w:r>
      <w:proofErr w:type="spellStart"/>
      <w:r>
        <w:rPr>
          <w:rFonts w:ascii="Times New Roman" w:hAnsi="Times New Roman"/>
          <w:sz w:val="24"/>
          <w:szCs w:val="24"/>
        </w:rPr>
        <w:t>jeigu</w:t>
      </w:r>
      <w:proofErr w:type="spellEnd"/>
      <w:r>
        <w:rPr>
          <w:rFonts w:ascii="Times New Roman" w:hAnsi="Times New Roman"/>
          <w:sz w:val="24"/>
          <w:szCs w:val="24"/>
        </w:rPr>
        <w:t xml:space="preserve"> </w:t>
      </w:r>
      <w:proofErr w:type="spellStart"/>
      <w:r>
        <w:rPr>
          <w:rFonts w:ascii="Times New Roman" w:hAnsi="Times New Roman"/>
          <w:sz w:val="24"/>
          <w:szCs w:val="24"/>
        </w:rPr>
        <w:t>yra</w:t>
      </w:r>
      <w:proofErr w:type="spellEnd"/>
      <w:r>
        <w:rPr>
          <w:rFonts w:ascii="Times New Roman" w:hAnsi="Times New Roman"/>
          <w:sz w:val="24"/>
          <w:szCs w:val="24"/>
        </w:rPr>
        <w:t xml:space="preserve"> </w:t>
      </w:r>
      <w:proofErr w:type="spellStart"/>
      <w:r>
        <w:rPr>
          <w:rFonts w:ascii="Times New Roman" w:hAnsi="Times New Roman"/>
          <w:sz w:val="24"/>
          <w:szCs w:val="24"/>
        </w:rPr>
        <w:t>asmeniškai</w:t>
      </w:r>
      <w:proofErr w:type="spellEnd"/>
      <w:r>
        <w:rPr>
          <w:rFonts w:ascii="Times New Roman" w:hAnsi="Times New Roman"/>
          <w:sz w:val="24"/>
          <w:szCs w:val="24"/>
        </w:rPr>
        <w:t xml:space="preserve"> </w:t>
      </w:r>
      <w:proofErr w:type="spellStart"/>
      <w:r>
        <w:rPr>
          <w:rFonts w:ascii="Times New Roman" w:hAnsi="Times New Roman"/>
          <w:sz w:val="24"/>
          <w:szCs w:val="24"/>
        </w:rPr>
        <w:t>pateikti</w:t>
      </w:r>
      <w:proofErr w:type="spellEnd"/>
      <w:r>
        <w:rPr>
          <w:rFonts w:ascii="Times New Roman" w:hAnsi="Times New Roman"/>
          <w:sz w:val="24"/>
          <w:szCs w:val="24"/>
        </w:rPr>
        <w:t xml:space="preserve"> </w:t>
      </w:r>
      <w:proofErr w:type="spellStart"/>
      <w:r>
        <w:rPr>
          <w:rFonts w:ascii="Times New Roman" w:hAnsi="Times New Roman"/>
          <w:sz w:val="24"/>
          <w:szCs w:val="24"/>
        </w:rPr>
        <w:t>kitai</w:t>
      </w:r>
      <w:proofErr w:type="spellEnd"/>
      <w:r>
        <w:rPr>
          <w:rFonts w:ascii="Times New Roman" w:hAnsi="Times New Roman"/>
          <w:sz w:val="24"/>
          <w:szCs w:val="24"/>
        </w:rPr>
        <w:t xml:space="preserve"> </w:t>
      </w:r>
      <w:proofErr w:type="spellStart"/>
      <w:r>
        <w:rPr>
          <w:rFonts w:ascii="Times New Roman" w:hAnsi="Times New Roman"/>
          <w:sz w:val="24"/>
          <w:szCs w:val="24"/>
        </w:rPr>
        <w:t>Šaliai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gautas</w:t>
      </w:r>
      <w:proofErr w:type="spellEnd"/>
      <w:r>
        <w:rPr>
          <w:rFonts w:ascii="Times New Roman" w:hAnsi="Times New Roman"/>
          <w:sz w:val="24"/>
          <w:szCs w:val="24"/>
        </w:rPr>
        <w:t xml:space="preserve"> </w:t>
      </w:r>
      <w:proofErr w:type="spellStart"/>
      <w:r>
        <w:rPr>
          <w:rFonts w:ascii="Times New Roman" w:hAnsi="Times New Roman"/>
          <w:sz w:val="24"/>
          <w:szCs w:val="24"/>
        </w:rPr>
        <w:t>patvirtinimas</w:t>
      </w:r>
      <w:proofErr w:type="spellEnd"/>
      <w:r>
        <w:rPr>
          <w:rFonts w:ascii="Times New Roman" w:hAnsi="Times New Roman"/>
          <w:sz w:val="24"/>
          <w:szCs w:val="24"/>
        </w:rPr>
        <w:t xml:space="preserve"> </w:t>
      </w:r>
      <w:proofErr w:type="spellStart"/>
      <w:r>
        <w:rPr>
          <w:rFonts w:ascii="Times New Roman" w:hAnsi="Times New Roman"/>
          <w:sz w:val="24"/>
          <w:szCs w:val="24"/>
        </w:rPr>
        <w:t>apie</w:t>
      </w:r>
      <w:proofErr w:type="spellEnd"/>
      <w:r>
        <w:rPr>
          <w:rFonts w:ascii="Times New Roman" w:hAnsi="Times New Roman"/>
          <w:sz w:val="24"/>
          <w:szCs w:val="24"/>
        </w:rPr>
        <w:t xml:space="preserve"> </w:t>
      </w:r>
      <w:proofErr w:type="spellStart"/>
      <w:r>
        <w:rPr>
          <w:rFonts w:ascii="Times New Roman" w:hAnsi="Times New Roman"/>
          <w:sz w:val="24"/>
          <w:szCs w:val="24"/>
        </w:rPr>
        <w:t>gavimą</w:t>
      </w:r>
      <w:proofErr w:type="spellEnd"/>
      <w:r>
        <w:rPr>
          <w:rFonts w:ascii="Times New Roman" w:hAnsi="Times New Roman"/>
          <w:sz w:val="24"/>
          <w:szCs w:val="24"/>
        </w:rPr>
        <w:t xml:space="preserve"> </w:t>
      </w:r>
      <w:proofErr w:type="spellStart"/>
      <w:r>
        <w:rPr>
          <w:rFonts w:ascii="Times New Roman" w:hAnsi="Times New Roman"/>
          <w:sz w:val="24"/>
          <w:szCs w:val="24"/>
        </w:rPr>
        <w:t>arba</w:t>
      </w:r>
      <w:proofErr w:type="spellEnd"/>
      <w:r>
        <w:rPr>
          <w:rFonts w:ascii="Times New Roman" w:hAnsi="Times New Roman"/>
          <w:sz w:val="24"/>
          <w:szCs w:val="24"/>
        </w:rPr>
        <w:t xml:space="preserve"> </w:t>
      </w:r>
      <w:proofErr w:type="spellStart"/>
      <w:r>
        <w:rPr>
          <w:rFonts w:ascii="Times New Roman" w:hAnsi="Times New Roman"/>
          <w:sz w:val="24"/>
          <w:szCs w:val="24"/>
        </w:rPr>
        <w:t>išsiųsti</w:t>
      </w:r>
      <w:proofErr w:type="spellEnd"/>
      <w:r>
        <w:rPr>
          <w:rFonts w:ascii="Times New Roman" w:hAnsi="Times New Roman"/>
          <w:sz w:val="24"/>
          <w:szCs w:val="24"/>
        </w:rPr>
        <w:t xml:space="preserve"> </w:t>
      </w:r>
      <w:proofErr w:type="spellStart"/>
      <w:r>
        <w:rPr>
          <w:rFonts w:ascii="Times New Roman" w:hAnsi="Times New Roman"/>
          <w:sz w:val="24"/>
          <w:szCs w:val="24"/>
        </w:rPr>
        <w:t>registruotu</w:t>
      </w:r>
      <w:proofErr w:type="spellEnd"/>
      <w:r>
        <w:rPr>
          <w:rFonts w:ascii="Times New Roman" w:hAnsi="Times New Roman"/>
          <w:sz w:val="24"/>
          <w:szCs w:val="24"/>
        </w:rPr>
        <w:t xml:space="preserve"> </w:t>
      </w:r>
      <w:proofErr w:type="spellStart"/>
      <w:r>
        <w:rPr>
          <w:rFonts w:ascii="Times New Roman" w:hAnsi="Times New Roman"/>
          <w:sz w:val="24"/>
          <w:szCs w:val="24"/>
        </w:rPr>
        <w:t>paštu</w:t>
      </w:r>
      <w:proofErr w:type="spellEnd"/>
      <w:r>
        <w:rPr>
          <w:rFonts w:ascii="Times New Roman" w:hAnsi="Times New Roman"/>
          <w:sz w:val="24"/>
          <w:szCs w:val="24"/>
        </w:rPr>
        <w:t xml:space="preserve">, </w:t>
      </w:r>
      <w:proofErr w:type="spellStart"/>
      <w:r>
        <w:rPr>
          <w:rFonts w:ascii="Times New Roman" w:hAnsi="Times New Roman"/>
          <w:sz w:val="24"/>
          <w:szCs w:val="24"/>
        </w:rPr>
        <w:t>faksu</w:t>
      </w:r>
      <w:proofErr w:type="spellEnd"/>
      <w:r>
        <w:rPr>
          <w:rFonts w:ascii="Times New Roman" w:hAnsi="Times New Roman"/>
          <w:sz w:val="24"/>
          <w:szCs w:val="24"/>
        </w:rPr>
        <w:t xml:space="preserve">, </w:t>
      </w:r>
      <w:proofErr w:type="spellStart"/>
      <w:r>
        <w:rPr>
          <w:rFonts w:ascii="Times New Roman" w:hAnsi="Times New Roman"/>
          <w:sz w:val="24"/>
          <w:szCs w:val="24"/>
        </w:rPr>
        <w:t>elektroniniu</w:t>
      </w:r>
      <w:proofErr w:type="spellEnd"/>
      <w:r>
        <w:rPr>
          <w:rFonts w:ascii="Times New Roman" w:hAnsi="Times New Roman"/>
          <w:sz w:val="24"/>
          <w:szCs w:val="24"/>
        </w:rPr>
        <w:t xml:space="preserve"> </w:t>
      </w:r>
      <w:proofErr w:type="spellStart"/>
      <w:r>
        <w:rPr>
          <w:rFonts w:ascii="Times New Roman" w:hAnsi="Times New Roman"/>
          <w:sz w:val="24"/>
          <w:szCs w:val="24"/>
        </w:rPr>
        <w:t>paštu</w:t>
      </w:r>
      <w:proofErr w:type="spellEnd"/>
      <w:r>
        <w:rPr>
          <w:rFonts w:ascii="Times New Roman" w:hAnsi="Times New Roman"/>
          <w:sz w:val="24"/>
          <w:szCs w:val="24"/>
        </w:rPr>
        <w:t xml:space="preserve"> (</w:t>
      </w:r>
      <w:proofErr w:type="spellStart"/>
      <w:r>
        <w:rPr>
          <w:rFonts w:ascii="Times New Roman" w:hAnsi="Times New Roman"/>
          <w:sz w:val="24"/>
          <w:szCs w:val="24"/>
        </w:rPr>
        <w:t>patvirtinant</w:t>
      </w:r>
      <w:proofErr w:type="spellEnd"/>
      <w:r>
        <w:rPr>
          <w:rFonts w:ascii="Times New Roman" w:hAnsi="Times New Roman"/>
          <w:sz w:val="24"/>
          <w:szCs w:val="24"/>
        </w:rPr>
        <w:t xml:space="preserve"> </w:t>
      </w:r>
      <w:proofErr w:type="spellStart"/>
      <w:r>
        <w:rPr>
          <w:rFonts w:ascii="Times New Roman" w:hAnsi="Times New Roman"/>
          <w:sz w:val="24"/>
          <w:szCs w:val="24"/>
        </w:rPr>
        <w:t>gavimą</w:t>
      </w:r>
      <w:proofErr w:type="spellEnd"/>
      <w:r>
        <w:rPr>
          <w:rFonts w:ascii="Times New Roman" w:hAnsi="Times New Roman"/>
          <w:sz w:val="24"/>
          <w:szCs w:val="24"/>
        </w:rPr>
        <w:t>).</w:t>
      </w:r>
      <w:proofErr w:type="gramEnd"/>
      <w:r>
        <w:rPr>
          <w:rFonts w:ascii="Times New Roman" w:hAnsi="Times New Roman"/>
          <w:sz w:val="24"/>
          <w:szCs w:val="24"/>
        </w:rPr>
        <w:t xml:space="preserve"> </w:t>
      </w: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6.2. </w:t>
      </w:r>
      <w:proofErr w:type="spellStart"/>
      <w:r>
        <w:rPr>
          <w:rFonts w:ascii="Times New Roman" w:hAnsi="Times New Roman"/>
          <w:sz w:val="24"/>
          <w:szCs w:val="24"/>
        </w:rPr>
        <w:t>Jei</w:t>
      </w:r>
      <w:proofErr w:type="spellEnd"/>
      <w:r>
        <w:rPr>
          <w:rFonts w:ascii="Times New Roman" w:hAnsi="Times New Roman"/>
          <w:sz w:val="24"/>
          <w:szCs w:val="24"/>
        </w:rPr>
        <w:t xml:space="preserve"> </w:t>
      </w:r>
      <w:proofErr w:type="spellStart"/>
      <w:r>
        <w:rPr>
          <w:rFonts w:ascii="Times New Roman" w:hAnsi="Times New Roman"/>
          <w:sz w:val="24"/>
          <w:szCs w:val="24"/>
        </w:rPr>
        <w:t>pasikeičia</w:t>
      </w:r>
      <w:proofErr w:type="spellEnd"/>
      <w:r>
        <w:rPr>
          <w:rFonts w:ascii="Times New Roman" w:hAnsi="Times New Roman"/>
          <w:sz w:val="24"/>
          <w:szCs w:val="24"/>
        </w:rPr>
        <w:t xml:space="preserve"> </w:t>
      </w:r>
      <w:proofErr w:type="spellStart"/>
      <w:r>
        <w:rPr>
          <w:rFonts w:ascii="Times New Roman" w:hAnsi="Times New Roman"/>
          <w:sz w:val="24"/>
          <w:szCs w:val="24"/>
        </w:rPr>
        <w:t>Šalies</w:t>
      </w:r>
      <w:proofErr w:type="spellEnd"/>
      <w:r>
        <w:rPr>
          <w:rFonts w:ascii="Times New Roman" w:hAnsi="Times New Roman"/>
          <w:sz w:val="24"/>
          <w:szCs w:val="24"/>
        </w:rPr>
        <w:t xml:space="preserve"> </w:t>
      </w:r>
      <w:proofErr w:type="spellStart"/>
      <w:r>
        <w:rPr>
          <w:rFonts w:ascii="Times New Roman" w:hAnsi="Times New Roman"/>
          <w:sz w:val="24"/>
          <w:szCs w:val="24"/>
        </w:rPr>
        <w:t>adresas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kiti</w:t>
      </w:r>
      <w:proofErr w:type="spellEnd"/>
      <w:r>
        <w:rPr>
          <w:rFonts w:ascii="Times New Roman" w:hAnsi="Times New Roman"/>
          <w:sz w:val="24"/>
          <w:szCs w:val="24"/>
        </w:rPr>
        <w:t xml:space="preserve"> </w:t>
      </w:r>
      <w:proofErr w:type="spellStart"/>
      <w:r>
        <w:rPr>
          <w:rFonts w:ascii="Times New Roman" w:hAnsi="Times New Roman"/>
          <w:sz w:val="24"/>
          <w:szCs w:val="24"/>
        </w:rPr>
        <w:t>duomenys</w:t>
      </w:r>
      <w:proofErr w:type="spellEnd"/>
      <w:r>
        <w:rPr>
          <w:rFonts w:ascii="Times New Roman" w:hAnsi="Times New Roman"/>
          <w:sz w:val="24"/>
          <w:szCs w:val="24"/>
        </w:rPr>
        <w:t xml:space="preserve">, </w:t>
      </w:r>
      <w:proofErr w:type="spellStart"/>
      <w:r>
        <w:rPr>
          <w:rFonts w:ascii="Times New Roman" w:hAnsi="Times New Roman"/>
          <w:sz w:val="24"/>
          <w:szCs w:val="24"/>
        </w:rPr>
        <w:t>tokia</w:t>
      </w:r>
      <w:proofErr w:type="spellEnd"/>
      <w:r>
        <w:rPr>
          <w:rFonts w:ascii="Times New Roman" w:hAnsi="Times New Roman"/>
          <w:sz w:val="24"/>
          <w:szCs w:val="24"/>
        </w:rPr>
        <w:t xml:space="preserve"> </w:t>
      </w:r>
      <w:proofErr w:type="spellStart"/>
      <w:r>
        <w:rPr>
          <w:rFonts w:ascii="Times New Roman" w:hAnsi="Times New Roman"/>
          <w:sz w:val="24"/>
          <w:szCs w:val="24"/>
        </w:rPr>
        <w:t>Šalis</w:t>
      </w:r>
      <w:proofErr w:type="spellEnd"/>
      <w:r>
        <w:rPr>
          <w:rFonts w:ascii="Times New Roman" w:hAnsi="Times New Roman"/>
          <w:sz w:val="24"/>
          <w:szCs w:val="24"/>
        </w:rPr>
        <w:t xml:space="preserve"> </w:t>
      </w:r>
      <w:proofErr w:type="spellStart"/>
      <w:r>
        <w:rPr>
          <w:rFonts w:ascii="Times New Roman" w:hAnsi="Times New Roman"/>
          <w:sz w:val="24"/>
          <w:szCs w:val="24"/>
        </w:rPr>
        <w:t>turi</w:t>
      </w:r>
      <w:proofErr w:type="spellEnd"/>
      <w:r>
        <w:rPr>
          <w:rFonts w:ascii="Times New Roman" w:hAnsi="Times New Roman"/>
          <w:sz w:val="24"/>
          <w:szCs w:val="24"/>
        </w:rPr>
        <w:t xml:space="preserve"> </w:t>
      </w:r>
      <w:proofErr w:type="spellStart"/>
      <w:r>
        <w:rPr>
          <w:rFonts w:ascii="Times New Roman" w:hAnsi="Times New Roman"/>
          <w:sz w:val="24"/>
          <w:szCs w:val="24"/>
        </w:rPr>
        <w:t>nedelsdama</w:t>
      </w:r>
      <w:proofErr w:type="spellEnd"/>
      <w:r>
        <w:rPr>
          <w:rFonts w:ascii="Times New Roman" w:hAnsi="Times New Roman"/>
          <w:sz w:val="24"/>
          <w:szCs w:val="24"/>
        </w:rPr>
        <w:t xml:space="preserve"> </w:t>
      </w:r>
      <w:proofErr w:type="spellStart"/>
      <w:r>
        <w:rPr>
          <w:rFonts w:ascii="Times New Roman" w:hAnsi="Times New Roman"/>
          <w:sz w:val="24"/>
          <w:szCs w:val="24"/>
        </w:rPr>
        <w:t>informuoti</w:t>
      </w:r>
      <w:proofErr w:type="spellEnd"/>
      <w:r>
        <w:rPr>
          <w:rFonts w:ascii="Times New Roman" w:hAnsi="Times New Roman"/>
          <w:sz w:val="24"/>
          <w:szCs w:val="24"/>
        </w:rPr>
        <w:t xml:space="preserve"> </w:t>
      </w:r>
      <w:proofErr w:type="spellStart"/>
      <w:r>
        <w:rPr>
          <w:rFonts w:ascii="Times New Roman" w:hAnsi="Times New Roman"/>
          <w:sz w:val="24"/>
          <w:szCs w:val="24"/>
        </w:rPr>
        <w:t>kitą</w:t>
      </w:r>
      <w:proofErr w:type="spellEnd"/>
      <w:r>
        <w:rPr>
          <w:rFonts w:ascii="Times New Roman" w:hAnsi="Times New Roman"/>
          <w:sz w:val="24"/>
          <w:szCs w:val="24"/>
        </w:rPr>
        <w:t xml:space="preserve"> </w:t>
      </w:r>
      <w:proofErr w:type="spellStart"/>
      <w:r>
        <w:rPr>
          <w:rFonts w:ascii="Times New Roman" w:hAnsi="Times New Roman"/>
          <w:sz w:val="24"/>
          <w:szCs w:val="24"/>
        </w:rPr>
        <w:t>Šalį</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pranešdama</w:t>
      </w:r>
      <w:proofErr w:type="spellEnd"/>
      <w:r>
        <w:rPr>
          <w:rFonts w:ascii="Times New Roman" w:hAnsi="Times New Roman"/>
          <w:sz w:val="24"/>
          <w:szCs w:val="24"/>
        </w:rPr>
        <w:t xml:space="preserve">  </w:t>
      </w:r>
      <w:proofErr w:type="spellStart"/>
      <w:r>
        <w:rPr>
          <w:rFonts w:ascii="Times New Roman" w:hAnsi="Times New Roman"/>
          <w:sz w:val="24"/>
          <w:szCs w:val="24"/>
        </w:rPr>
        <w:t>raštu</w:t>
      </w:r>
      <w:proofErr w:type="spellEnd"/>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Jei</w:t>
      </w:r>
      <w:proofErr w:type="spellEnd"/>
      <w:r>
        <w:rPr>
          <w:rFonts w:ascii="Times New Roman" w:hAnsi="Times New Roman"/>
          <w:sz w:val="24"/>
          <w:szCs w:val="24"/>
        </w:rPr>
        <w:t xml:space="preserve"> </w:t>
      </w:r>
      <w:proofErr w:type="spellStart"/>
      <w:r>
        <w:rPr>
          <w:rFonts w:ascii="Times New Roman" w:hAnsi="Times New Roman"/>
          <w:sz w:val="24"/>
          <w:szCs w:val="24"/>
        </w:rPr>
        <w:t>Šaliai</w:t>
      </w:r>
      <w:proofErr w:type="spellEnd"/>
      <w:r>
        <w:rPr>
          <w:rFonts w:ascii="Times New Roman" w:hAnsi="Times New Roman"/>
          <w:sz w:val="24"/>
          <w:szCs w:val="24"/>
        </w:rPr>
        <w:t xml:space="preserve"> </w:t>
      </w:r>
      <w:proofErr w:type="spellStart"/>
      <w:r>
        <w:rPr>
          <w:rFonts w:ascii="Times New Roman" w:hAnsi="Times New Roman"/>
          <w:sz w:val="24"/>
          <w:szCs w:val="24"/>
        </w:rPr>
        <w:t>nepavyksta</w:t>
      </w:r>
      <w:proofErr w:type="spellEnd"/>
      <w:r>
        <w:rPr>
          <w:rFonts w:ascii="Times New Roman" w:hAnsi="Times New Roman"/>
          <w:sz w:val="24"/>
          <w:szCs w:val="24"/>
        </w:rPr>
        <w:t xml:space="preserve"> </w:t>
      </w:r>
      <w:proofErr w:type="spellStart"/>
      <w:r>
        <w:rPr>
          <w:rFonts w:ascii="Times New Roman" w:hAnsi="Times New Roman"/>
          <w:sz w:val="24"/>
          <w:szCs w:val="24"/>
        </w:rPr>
        <w:t>laikytis</w:t>
      </w:r>
      <w:proofErr w:type="spellEnd"/>
      <w:r>
        <w:rPr>
          <w:rFonts w:ascii="Times New Roman" w:hAnsi="Times New Roman"/>
          <w:sz w:val="24"/>
          <w:szCs w:val="24"/>
        </w:rPr>
        <w:t xml:space="preserve"> </w:t>
      </w:r>
      <w:proofErr w:type="spellStart"/>
      <w:r>
        <w:rPr>
          <w:rFonts w:ascii="Times New Roman" w:hAnsi="Times New Roman"/>
          <w:sz w:val="24"/>
          <w:szCs w:val="24"/>
        </w:rPr>
        <w:t>šių</w:t>
      </w:r>
      <w:proofErr w:type="spellEnd"/>
      <w:r>
        <w:rPr>
          <w:rFonts w:ascii="Times New Roman" w:hAnsi="Times New Roman"/>
          <w:sz w:val="24"/>
          <w:szCs w:val="24"/>
        </w:rPr>
        <w:t xml:space="preserve"> </w:t>
      </w:r>
      <w:proofErr w:type="spellStart"/>
      <w:r>
        <w:rPr>
          <w:rFonts w:ascii="Times New Roman" w:hAnsi="Times New Roman"/>
          <w:sz w:val="24"/>
          <w:szCs w:val="24"/>
        </w:rPr>
        <w:t>reikalavimų</w:t>
      </w:r>
      <w:proofErr w:type="spellEnd"/>
      <w:r>
        <w:rPr>
          <w:rFonts w:ascii="Times New Roman" w:hAnsi="Times New Roman"/>
          <w:sz w:val="24"/>
          <w:szCs w:val="24"/>
        </w:rPr>
        <w:t xml:space="preserve">, </w:t>
      </w:r>
      <w:proofErr w:type="spellStart"/>
      <w:r>
        <w:rPr>
          <w:rFonts w:ascii="Times New Roman" w:hAnsi="Times New Roman"/>
          <w:sz w:val="24"/>
          <w:szCs w:val="24"/>
        </w:rPr>
        <w:t>ji</w:t>
      </w:r>
      <w:proofErr w:type="spellEnd"/>
      <w:r>
        <w:rPr>
          <w:rFonts w:ascii="Times New Roman" w:hAnsi="Times New Roman"/>
          <w:sz w:val="24"/>
          <w:szCs w:val="24"/>
        </w:rPr>
        <w:t xml:space="preserve"> </w:t>
      </w:r>
      <w:proofErr w:type="spellStart"/>
      <w:r>
        <w:rPr>
          <w:rFonts w:ascii="Times New Roman" w:hAnsi="Times New Roman"/>
          <w:sz w:val="24"/>
          <w:szCs w:val="24"/>
        </w:rPr>
        <w:t>neturi</w:t>
      </w:r>
      <w:proofErr w:type="spellEnd"/>
      <w:r>
        <w:rPr>
          <w:rFonts w:ascii="Times New Roman" w:hAnsi="Times New Roman"/>
          <w:sz w:val="24"/>
          <w:szCs w:val="24"/>
        </w:rPr>
        <w:t xml:space="preserve"> </w:t>
      </w:r>
      <w:proofErr w:type="spellStart"/>
      <w:r>
        <w:rPr>
          <w:rFonts w:ascii="Times New Roman" w:hAnsi="Times New Roman"/>
          <w:sz w:val="24"/>
          <w:szCs w:val="24"/>
        </w:rPr>
        <w:t>teisės</w:t>
      </w:r>
      <w:proofErr w:type="spellEnd"/>
      <w:r>
        <w:rPr>
          <w:rFonts w:ascii="Times New Roman" w:hAnsi="Times New Roman"/>
          <w:sz w:val="24"/>
          <w:szCs w:val="24"/>
        </w:rPr>
        <w:t xml:space="preserve"> į </w:t>
      </w:r>
      <w:proofErr w:type="spellStart"/>
      <w:r>
        <w:rPr>
          <w:rFonts w:ascii="Times New Roman" w:hAnsi="Times New Roman"/>
          <w:sz w:val="24"/>
          <w:szCs w:val="24"/>
        </w:rPr>
        <w:t>pretenziją</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atsiliepimą</w:t>
      </w:r>
      <w:proofErr w:type="spellEnd"/>
      <w:r>
        <w:rPr>
          <w:rFonts w:ascii="Times New Roman" w:hAnsi="Times New Roman"/>
          <w:sz w:val="24"/>
          <w:szCs w:val="24"/>
        </w:rPr>
        <w:t xml:space="preserve">, </w:t>
      </w:r>
      <w:proofErr w:type="spellStart"/>
      <w:r>
        <w:rPr>
          <w:rFonts w:ascii="Times New Roman" w:hAnsi="Times New Roman"/>
          <w:sz w:val="24"/>
          <w:szCs w:val="24"/>
        </w:rPr>
        <w:t>jei</w:t>
      </w:r>
      <w:proofErr w:type="spellEnd"/>
      <w:r>
        <w:rPr>
          <w:rFonts w:ascii="Times New Roman" w:hAnsi="Times New Roman"/>
          <w:sz w:val="24"/>
          <w:szCs w:val="24"/>
        </w:rPr>
        <w:t xml:space="preserve"> </w:t>
      </w:r>
      <w:proofErr w:type="spellStart"/>
      <w:r>
        <w:rPr>
          <w:rFonts w:ascii="Times New Roman" w:hAnsi="Times New Roman"/>
          <w:sz w:val="24"/>
          <w:szCs w:val="24"/>
        </w:rPr>
        <w:t>kitos</w:t>
      </w:r>
      <w:proofErr w:type="spellEnd"/>
      <w:r>
        <w:rPr>
          <w:rFonts w:ascii="Times New Roman" w:hAnsi="Times New Roman"/>
          <w:sz w:val="24"/>
          <w:szCs w:val="24"/>
        </w:rPr>
        <w:t xml:space="preserve"> </w:t>
      </w:r>
      <w:proofErr w:type="spellStart"/>
      <w:r>
        <w:rPr>
          <w:rFonts w:ascii="Times New Roman" w:hAnsi="Times New Roman"/>
          <w:sz w:val="24"/>
          <w:szCs w:val="24"/>
        </w:rPr>
        <w:t>Šalies</w:t>
      </w:r>
      <w:proofErr w:type="spellEnd"/>
      <w:r>
        <w:rPr>
          <w:rFonts w:ascii="Times New Roman" w:hAnsi="Times New Roman"/>
          <w:sz w:val="24"/>
          <w:szCs w:val="24"/>
        </w:rPr>
        <w:t xml:space="preserve"> </w:t>
      </w:r>
      <w:proofErr w:type="spellStart"/>
      <w:r>
        <w:rPr>
          <w:rFonts w:ascii="Times New Roman" w:hAnsi="Times New Roman"/>
          <w:sz w:val="24"/>
          <w:szCs w:val="24"/>
        </w:rPr>
        <w:t>veiksmai</w:t>
      </w:r>
      <w:proofErr w:type="spellEnd"/>
      <w:r>
        <w:rPr>
          <w:rFonts w:ascii="Times New Roman" w:hAnsi="Times New Roman"/>
          <w:sz w:val="24"/>
          <w:szCs w:val="24"/>
        </w:rPr>
        <w:t xml:space="preserve">, </w:t>
      </w:r>
      <w:proofErr w:type="spellStart"/>
      <w:r>
        <w:rPr>
          <w:rFonts w:ascii="Times New Roman" w:hAnsi="Times New Roman"/>
          <w:sz w:val="24"/>
          <w:szCs w:val="24"/>
        </w:rPr>
        <w:t>atlikti</w:t>
      </w:r>
      <w:proofErr w:type="spellEnd"/>
      <w:r>
        <w:rPr>
          <w:rFonts w:ascii="Times New Roman" w:hAnsi="Times New Roman"/>
          <w:sz w:val="24"/>
          <w:szCs w:val="24"/>
        </w:rPr>
        <w:t xml:space="preserve"> </w:t>
      </w:r>
      <w:proofErr w:type="spellStart"/>
      <w:r>
        <w:rPr>
          <w:rFonts w:ascii="Times New Roman" w:hAnsi="Times New Roman"/>
          <w:sz w:val="24"/>
          <w:szCs w:val="24"/>
        </w:rPr>
        <w:t>remiantis</w:t>
      </w:r>
      <w:proofErr w:type="spellEnd"/>
      <w:r>
        <w:rPr>
          <w:rFonts w:ascii="Times New Roman" w:hAnsi="Times New Roman"/>
          <w:sz w:val="24"/>
          <w:szCs w:val="24"/>
        </w:rPr>
        <w:t xml:space="preserve"> </w:t>
      </w:r>
      <w:proofErr w:type="spellStart"/>
      <w:r>
        <w:rPr>
          <w:rFonts w:ascii="Times New Roman" w:hAnsi="Times New Roman"/>
          <w:sz w:val="24"/>
          <w:szCs w:val="24"/>
        </w:rPr>
        <w:t>paskutiniais</w:t>
      </w:r>
      <w:proofErr w:type="spellEnd"/>
      <w:r>
        <w:rPr>
          <w:rFonts w:ascii="Times New Roman" w:hAnsi="Times New Roman"/>
          <w:sz w:val="24"/>
          <w:szCs w:val="24"/>
        </w:rPr>
        <w:t xml:space="preserve"> </w:t>
      </w:r>
      <w:proofErr w:type="spellStart"/>
      <w:r>
        <w:rPr>
          <w:rFonts w:ascii="Times New Roman" w:hAnsi="Times New Roman"/>
          <w:sz w:val="24"/>
          <w:szCs w:val="24"/>
        </w:rPr>
        <w:t>žinomais</w:t>
      </w:r>
      <w:proofErr w:type="spellEnd"/>
      <w:r>
        <w:rPr>
          <w:rFonts w:ascii="Times New Roman" w:hAnsi="Times New Roman"/>
          <w:sz w:val="24"/>
          <w:szCs w:val="24"/>
        </w:rPr>
        <w:t xml:space="preserve"> jai </w:t>
      </w:r>
      <w:proofErr w:type="spellStart"/>
      <w:r>
        <w:rPr>
          <w:rFonts w:ascii="Times New Roman" w:hAnsi="Times New Roman"/>
          <w:sz w:val="24"/>
          <w:szCs w:val="24"/>
        </w:rPr>
        <w:t>duomenimis</w:t>
      </w:r>
      <w:proofErr w:type="spellEnd"/>
      <w:r>
        <w:rPr>
          <w:rFonts w:ascii="Times New Roman" w:hAnsi="Times New Roman"/>
          <w:sz w:val="24"/>
          <w:szCs w:val="24"/>
        </w:rPr>
        <w:t xml:space="preserve">, </w:t>
      </w:r>
      <w:proofErr w:type="spellStart"/>
      <w:r>
        <w:rPr>
          <w:rFonts w:ascii="Times New Roman" w:hAnsi="Times New Roman"/>
          <w:sz w:val="24"/>
          <w:szCs w:val="24"/>
        </w:rPr>
        <w:t>prieštarauja</w:t>
      </w:r>
      <w:proofErr w:type="spell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sąlygoms</w:t>
      </w:r>
      <w:proofErr w:type="spellEnd"/>
      <w:r>
        <w:rPr>
          <w:rFonts w:ascii="Times New Roman" w:hAnsi="Times New Roman"/>
          <w:sz w:val="24"/>
          <w:szCs w:val="24"/>
        </w:rPr>
        <w:t xml:space="preserve"> </w:t>
      </w:r>
      <w:proofErr w:type="spellStart"/>
      <w:r>
        <w:rPr>
          <w:rFonts w:ascii="Times New Roman" w:hAnsi="Times New Roman"/>
          <w:sz w:val="24"/>
          <w:szCs w:val="24"/>
        </w:rPr>
        <w:t>arba</w:t>
      </w:r>
      <w:proofErr w:type="spellEnd"/>
      <w:r>
        <w:rPr>
          <w:rFonts w:ascii="Times New Roman" w:hAnsi="Times New Roman"/>
          <w:sz w:val="24"/>
          <w:szCs w:val="24"/>
        </w:rPr>
        <w:t xml:space="preserve"> </w:t>
      </w:r>
      <w:proofErr w:type="spellStart"/>
      <w:r>
        <w:rPr>
          <w:rFonts w:ascii="Times New Roman" w:hAnsi="Times New Roman"/>
          <w:sz w:val="24"/>
          <w:szCs w:val="24"/>
        </w:rPr>
        <w:t>ji</w:t>
      </w:r>
      <w:proofErr w:type="spellEnd"/>
      <w:r>
        <w:rPr>
          <w:rFonts w:ascii="Times New Roman" w:hAnsi="Times New Roman"/>
          <w:sz w:val="24"/>
          <w:szCs w:val="24"/>
        </w:rPr>
        <w:t xml:space="preserve"> </w:t>
      </w:r>
      <w:proofErr w:type="spellStart"/>
      <w:r>
        <w:rPr>
          <w:rFonts w:ascii="Times New Roman" w:hAnsi="Times New Roman"/>
          <w:sz w:val="24"/>
          <w:szCs w:val="24"/>
        </w:rPr>
        <w:t>negavo</w:t>
      </w:r>
      <w:proofErr w:type="spellEnd"/>
      <w:r>
        <w:rPr>
          <w:rFonts w:ascii="Times New Roman" w:hAnsi="Times New Roman"/>
          <w:sz w:val="24"/>
          <w:szCs w:val="24"/>
        </w:rPr>
        <w:t xml:space="preserve"> </w:t>
      </w:r>
      <w:proofErr w:type="spellStart"/>
      <w:r>
        <w:rPr>
          <w:rFonts w:ascii="Times New Roman" w:hAnsi="Times New Roman"/>
          <w:sz w:val="24"/>
          <w:szCs w:val="24"/>
        </w:rPr>
        <w:t>jokio</w:t>
      </w:r>
      <w:proofErr w:type="spellEnd"/>
      <w:r>
        <w:rPr>
          <w:rFonts w:ascii="Times New Roman" w:hAnsi="Times New Roman"/>
          <w:sz w:val="24"/>
          <w:szCs w:val="24"/>
        </w:rPr>
        <w:t xml:space="preserve"> </w:t>
      </w:r>
      <w:proofErr w:type="spellStart"/>
      <w:r>
        <w:rPr>
          <w:rFonts w:ascii="Times New Roman" w:hAnsi="Times New Roman"/>
          <w:sz w:val="24"/>
          <w:szCs w:val="24"/>
        </w:rPr>
        <w:t>pranešimo</w:t>
      </w:r>
      <w:proofErr w:type="spellEnd"/>
      <w:r>
        <w:rPr>
          <w:rFonts w:ascii="Times New Roman" w:hAnsi="Times New Roman"/>
          <w:sz w:val="24"/>
          <w:szCs w:val="24"/>
        </w:rPr>
        <w:t xml:space="preserve">, </w:t>
      </w:r>
      <w:proofErr w:type="spellStart"/>
      <w:r>
        <w:rPr>
          <w:rFonts w:ascii="Times New Roman" w:hAnsi="Times New Roman"/>
          <w:sz w:val="24"/>
          <w:szCs w:val="24"/>
        </w:rPr>
        <w:t>išsiųsto</w:t>
      </w:r>
      <w:proofErr w:type="spellEnd"/>
      <w:r>
        <w:rPr>
          <w:rFonts w:ascii="Times New Roman" w:hAnsi="Times New Roman"/>
          <w:sz w:val="24"/>
          <w:szCs w:val="24"/>
        </w:rPr>
        <w:t xml:space="preserve"> </w:t>
      </w:r>
      <w:proofErr w:type="spellStart"/>
      <w:r>
        <w:rPr>
          <w:rFonts w:ascii="Times New Roman" w:hAnsi="Times New Roman"/>
          <w:sz w:val="24"/>
          <w:szCs w:val="24"/>
        </w:rPr>
        <w:t>pagal</w:t>
      </w:r>
      <w:proofErr w:type="spellEnd"/>
      <w:r>
        <w:rPr>
          <w:rFonts w:ascii="Times New Roman" w:hAnsi="Times New Roman"/>
          <w:sz w:val="24"/>
          <w:szCs w:val="24"/>
        </w:rPr>
        <w:t xml:space="preserve"> </w:t>
      </w:r>
      <w:proofErr w:type="spellStart"/>
      <w:r>
        <w:rPr>
          <w:rFonts w:ascii="Times New Roman" w:hAnsi="Times New Roman"/>
          <w:sz w:val="24"/>
          <w:szCs w:val="24"/>
        </w:rPr>
        <w:t>tuos</w:t>
      </w:r>
      <w:proofErr w:type="spellEnd"/>
      <w:r>
        <w:rPr>
          <w:rFonts w:ascii="Times New Roman" w:hAnsi="Times New Roman"/>
          <w:sz w:val="24"/>
          <w:szCs w:val="24"/>
        </w:rPr>
        <w:t xml:space="preserve"> </w:t>
      </w:r>
      <w:proofErr w:type="spellStart"/>
      <w:r>
        <w:rPr>
          <w:rFonts w:ascii="Times New Roman" w:hAnsi="Times New Roman"/>
          <w:sz w:val="24"/>
          <w:szCs w:val="24"/>
        </w:rPr>
        <w:t>duomenis</w:t>
      </w:r>
      <w:proofErr w:type="spellEnd"/>
      <w:r>
        <w:rPr>
          <w:rFonts w:ascii="Times New Roman" w:hAnsi="Times New Roman"/>
          <w:sz w:val="24"/>
          <w:szCs w:val="24"/>
        </w:rPr>
        <w:t>.</w:t>
      </w:r>
      <w:proofErr w:type="gramEnd"/>
    </w:p>
    <w:p w:rsidR="00CA1637" w:rsidRDefault="00CA1637" w:rsidP="00CA1637">
      <w:pPr>
        <w:pStyle w:val="Bodytext0"/>
        <w:rPr>
          <w:rFonts w:ascii="Times New Roman" w:hAnsi="Times New Roman"/>
          <w:sz w:val="24"/>
          <w:szCs w:val="24"/>
        </w:rPr>
      </w:pPr>
    </w:p>
    <w:p w:rsidR="00CA1637" w:rsidRDefault="00CA1637" w:rsidP="00CA1637">
      <w:pPr>
        <w:pStyle w:val="Bodytext0"/>
        <w:jc w:val="center"/>
        <w:rPr>
          <w:rFonts w:ascii="Times New Roman" w:hAnsi="Times New Roman"/>
          <w:b/>
          <w:sz w:val="24"/>
          <w:szCs w:val="24"/>
        </w:rPr>
      </w:pPr>
      <w:r>
        <w:rPr>
          <w:rFonts w:ascii="Times New Roman" w:hAnsi="Times New Roman"/>
          <w:b/>
          <w:sz w:val="24"/>
          <w:szCs w:val="24"/>
        </w:rPr>
        <w:t xml:space="preserve">7. </w:t>
      </w:r>
      <w:proofErr w:type="spellStart"/>
      <w:r>
        <w:rPr>
          <w:rFonts w:ascii="Times New Roman" w:hAnsi="Times New Roman"/>
          <w:b/>
          <w:sz w:val="24"/>
          <w:szCs w:val="24"/>
        </w:rPr>
        <w:t>Konfidencialumo</w:t>
      </w:r>
      <w:proofErr w:type="spellEnd"/>
      <w:r>
        <w:rPr>
          <w:rFonts w:ascii="Times New Roman" w:hAnsi="Times New Roman"/>
          <w:b/>
          <w:sz w:val="24"/>
          <w:szCs w:val="24"/>
        </w:rPr>
        <w:t xml:space="preserve"> </w:t>
      </w:r>
      <w:proofErr w:type="spellStart"/>
      <w:r>
        <w:rPr>
          <w:rFonts w:ascii="Times New Roman" w:hAnsi="Times New Roman"/>
          <w:b/>
          <w:sz w:val="24"/>
          <w:szCs w:val="24"/>
        </w:rPr>
        <w:t>įsipareigojimai</w:t>
      </w:r>
      <w:proofErr w:type="spellEnd"/>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7.1.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Pirkėją atskleidimas, jei Pirkėjas pažeidžia mokėjimo terminus, ir informacijos apie Tiekėją atskleidimas, jei Tiekėjas pažeidžia Prekių tiekimo terminus.</w:t>
      </w:r>
    </w:p>
    <w:p w:rsidR="00CA1637" w:rsidRDefault="00CA1637" w:rsidP="00CA1637">
      <w:pPr>
        <w:pStyle w:val="Bodytext0"/>
        <w:rPr>
          <w:rFonts w:ascii="Times New Roman" w:hAnsi="Times New Roman"/>
          <w:b/>
          <w:sz w:val="24"/>
          <w:szCs w:val="24"/>
          <w:lang w:val="lt-LT"/>
        </w:rPr>
      </w:pPr>
    </w:p>
    <w:p w:rsidR="00CA1637" w:rsidRDefault="00CA1637" w:rsidP="00CA1637">
      <w:pPr>
        <w:pStyle w:val="Bodytext0"/>
        <w:jc w:val="center"/>
        <w:rPr>
          <w:rFonts w:ascii="Times New Roman" w:hAnsi="Times New Roman"/>
          <w:b/>
          <w:sz w:val="24"/>
          <w:szCs w:val="24"/>
          <w:lang w:val="lt-LT"/>
        </w:rPr>
      </w:pPr>
      <w:r>
        <w:rPr>
          <w:rFonts w:ascii="Times New Roman" w:hAnsi="Times New Roman"/>
          <w:b/>
          <w:sz w:val="24"/>
          <w:szCs w:val="24"/>
          <w:lang w:val="lt-LT"/>
        </w:rPr>
        <w:lastRenderedPageBreak/>
        <w:t>8. Sutarties nutraukimas</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8.1. Sutartis gali būti nutraukta raštišku Šalių susitarimu arba vienos iš Šalių valia.</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8.2. Pirkėjas turi teisę vienašališkai nutraukti šią sutartį prieš terminą šiais atvejais: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8.2.1. kai Tiekėjas bankrutuoja arba yra likviduojamas, sustabdo ūkinę veiklą arba įstatymuose ir kituose teisės aktuose numatyta tvarka susidaro analogiška situacija;</w:t>
      </w: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8.2.2. </w:t>
      </w:r>
      <w:proofErr w:type="spellStart"/>
      <w:proofErr w:type="gramStart"/>
      <w:r>
        <w:rPr>
          <w:rFonts w:ascii="Times New Roman" w:hAnsi="Times New Roman"/>
          <w:sz w:val="24"/>
          <w:szCs w:val="24"/>
        </w:rPr>
        <w:t>kai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Tiekėjas</w:t>
      </w:r>
      <w:proofErr w:type="spellEnd"/>
      <w:r>
        <w:rPr>
          <w:rFonts w:ascii="Times New Roman" w:hAnsi="Times New Roman"/>
          <w:sz w:val="24"/>
          <w:szCs w:val="24"/>
        </w:rPr>
        <w:t xml:space="preserve"> </w:t>
      </w:r>
      <w:proofErr w:type="spellStart"/>
      <w:r>
        <w:rPr>
          <w:rFonts w:ascii="Times New Roman" w:hAnsi="Times New Roman"/>
          <w:sz w:val="24"/>
          <w:szCs w:val="24"/>
        </w:rPr>
        <w:t>nevykdo</w:t>
      </w:r>
      <w:proofErr w:type="spellEnd"/>
      <w:r>
        <w:rPr>
          <w:rFonts w:ascii="Times New Roman" w:hAnsi="Times New Roman"/>
          <w:sz w:val="24"/>
          <w:szCs w:val="24"/>
        </w:rPr>
        <w:t xml:space="preserve"> </w:t>
      </w:r>
      <w:proofErr w:type="spellStart"/>
      <w:r>
        <w:rPr>
          <w:rFonts w:ascii="Times New Roman" w:hAnsi="Times New Roman"/>
          <w:sz w:val="24"/>
          <w:szCs w:val="24"/>
        </w:rPr>
        <w:t>savo</w:t>
      </w:r>
      <w:proofErr w:type="spellEnd"/>
      <w:r>
        <w:rPr>
          <w:rFonts w:ascii="Times New Roman" w:hAnsi="Times New Roman"/>
          <w:sz w:val="24"/>
          <w:szCs w:val="24"/>
        </w:rPr>
        <w:t xml:space="preserve"> </w:t>
      </w:r>
      <w:proofErr w:type="spellStart"/>
      <w:r>
        <w:rPr>
          <w:rFonts w:ascii="Times New Roman" w:hAnsi="Times New Roman"/>
          <w:sz w:val="24"/>
          <w:szCs w:val="24"/>
        </w:rPr>
        <w:t>sutartinių</w:t>
      </w:r>
      <w:proofErr w:type="spellEnd"/>
      <w:r>
        <w:rPr>
          <w:rFonts w:ascii="Times New Roman" w:hAnsi="Times New Roman"/>
          <w:sz w:val="24"/>
          <w:szCs w:val="24"/>
        </w:rPr>
        <w:t xml:space="preserve"> </w:t>
      </w:r>
      <w:proofErr w:type="spellStart"/>
      <w:r>
        <w:rPr>
          <w:rFonts w:ascii="Times New Roman" w:hAnsi="Times New Roman"/>
          <w:sz w:val="24"/>
          <w:szCs w:val="24"/>
        </w:rPr>
        <w:t>įsipareigojimų</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tai </w:t>
      </w:r>
      <w:proofErr w:type="spellStart"/>
      <w:r>
        <w:rPr>
          <w:rFonts w:ascii="Times New Roman" w:hAnsi="Times New Roman"/>
          <w:sz w:val="24"/>
          <w:szCs w:val="24"/>
        </w:rPr>
        <w:t>yra</w:t>
      </w:r>
      <w:proofErr w:type="spellEnd"/>
      <w:r>
        <w:rPr>
          <w:rFonts w:ascii="Times New Roman" w:hAnsi="Times New Roman"/>
          <w:sz w:val="24"/>
          <w:szCs w:val="24"/>
        </w:rPr>
        <w:t xml:space="preserve"> </w:t>
      </w:r>
      <w:proofErr w:type="spellStart"/>
      <w:r>
        <w:rPr>
          <w:rFonts w:ascii="Times New Roman" w:hAnsi="Times New Roman"/>
          <w:sz w:val="24"/>
          <w:szCs w:val="24"/>
        </w:rPr>
        <w:t>esminis</w:t>
      </w:r>
      <w:proofErr w:type="spell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pažeidimas</w:t>
      </w:r>
      <w:proofErr w:type="spellEnd"/>
      <w:r>
        <w:rPr>
          <w:rFonts w:ascii="Times New Roman" w:hAnsi="Times New Roman"/>
          <w:sz w:val="24"/>
          <w:szCs w:val="24"/>
        </w:rPr>
        <w:t>;</w:t>
      </w: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8.2.3. </w:t>
      </w:r>
      <w:proofErr w:type="spellStart"/>
      <w:proofErr w:type="gramStart"/>
      <w:r>
        <w:rPr>
          <w:rFonts w:ascii="Times New Roman" w:hAnsi="Times New Roman"/>
          <w:sz w:val="24"/>
          <w:szCs w:val="24"/>
        </w:rPr>
        <w:t>dėl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kitokio</w:t>
      </w:r>
      <w:proofErr w:type="spellEnd"/>
      <w:r>
        <w:rPr>
          <w:rFonts w:ascii="Times New Roman" w:hAnsi="Times New Roman"/>
          <w:sz w:val="24"/>
          <w:szCs w:val="24"/>
        </w:rPr>
        <w:t xml:space="preserve"> </w:t>
      </w:r>
      <w:proofErr w:type="spellStart"/>
      <w:r>
        <w:rPr>
          <w:rFonts w:ascii="Times New Roman" w:hAnsi="Times New Roman"/>
          <w:sz w:val="24"/>
          <w:szCs w:val="24"/>
        </w:rPr>
        <w:t>pobūdžio</w:t>
      </w:r>
      <w:proofErr w:type="spellEnd"/>
      <w:r>
        <w:rPr>
          <w:rFonts w:ascii="Times New Roman" w:hAnsi="Times New Roman"/>
          <w:sz w:val="24"/>
          <w:szCs w:val="24"/>
        </w:rPr>
        <w:t xml:space="preserve"> </w:t>
      </w:r>
      <w:proofErr w:type="spellStart"/>
      <w:r>
        <w:rPr>
          <w:rFonts w:ascii="Times New Roman" w:hAnsi="Times New Roman"/>
          <w:sz w:val="24"/>
          <w:szCs w:val="24"/>
        </w:rPr>
        <w:t>neveiksnumo</w:t>
      </w:r>
      <w:proofErr w:type="spellEnd"/>
      <w:r>
        <w:rPr>
          <w:rFonts w:ascii="Times New Roman" w:hAnsi="Times New Roman"/>
          <w:sz w:val="24"/>
          <w:szCs w:val="24"/>
        </w:rPr>
        <w:t xml:space="preserve">, </w:t>
      </w:r>
      <w:proofErr w:type="spellStart"/>
      <w:r>
        <w:rPr>
          <w:rFonts w:ascii="Times New Roman" w:hAnsi="Times New Roman"/>
          <w:sz w:val="24"/>
          <w:szCs w:val="24"/>
        </w:rPr>
        <w:t>trukdančio</w:t>
      </w:r>
      <w:proofErr w:type="spellEnd"/>
      <w:r>
        <w:rPr>
          <w:rFonts w:ascii="Times New Roman" w:hAnsi="Times New Roman"/>
          <w:sz w:val="24"/>
          <w:szCs w:val="24"/>
        </w:rPr>
        <w:t xml:space="preserve"> </w:t>
      </w:r>
      <w:proofErr w:type="spellStart"/>
      <w:r>
        <w:rPr>
          <w:rFonts w:ascii="Times New Roman" w:hAnsi="Times New Roman"/>
          <w:sz w:val="24"/>
          <w:szCs w:val="24"/>
        </w:rPr>
        <w:t>vykdyti</w:t>
      </w:r>
      <w:proofErr w:type="spellEnd"/>
      <w:r>
        <w:rPr>
          <w:rFonts w:ascii="Times New Roman" w:hAnsi="Times New Roman"/>
          <w:sz w:val="24"/>
          <w:szCs w:val="24"/>
        </w:rPr>
        <w:t xml:space="preserve"> </w:t>
      </w:r>
      <w:proofErr w:type="spellStart"/>
      <w:r>
        <w:rPr>
          <w:rFonts w:ascii="Times New Roman" w:hAnsi="Times New Roman"/>
          <w:sz w:val="24"/>
          <w:szCs w:val="24"/>
        </w:rPr>
        <w:t>Sutartį</w:t>
      </w:r>
      <w:proofErr w:type="spellEnd"/>
      <w:r>
        <w:rPr>
          <w:rFonts w:ascii="Times New Roman" w:hAnsi="Times New Roman"/>
          <w:sz w:val="24"/>
          <w:szCs w:val="24"/>
        </w:rPr>
        <w:t xml:space="preserve">: </w:t>
      </w:r>
    </w:p>
    <w:p w:rsidR="00CA1637" w:rsidRDefault="00CA1637" w:rsidP="00CA1637">
      <w:pPr>
        <w:widowControl w:val="0"/>
        <w:tabs>
          <w:tab w:val="left" w:pos="748"/>
        </w:tabs>
        <w:jc w:val="both"/>
        <w:rPr>
          <w:szCs w:val="24"/>
        </w:rPr>
      </w:pPr>
      <w:r>
        <w:rPr>
          <w:szCs w:val="24"/>
          <w:lang w:val="en-US"/>
        </w:rPr>
        <w:t xml:space="preserve">               </w:t>
      </w:r>
      <w:r>
        <w:rPr>
          <w:szCs w:val="24"/>
        </w:rPr>
        <w:t>Pirkėjas, prieš 14 kalendorinių dienų įspėjęs tiekėją, turi teisę nutraukti Sutartį šiais atvejais:</w:t>
      </w:r>
    </w:p>
    <w:p w:rsidR="00CA1637" w:rsidRDefault="00CA1637" w:rsidP="00CA1637">
      <w:pPr>
        <w:tabs>
          <w:tab w:val="left" w:pos="1440"/>
          <w:tab w:val="left" w:pos="1620"/>
          <w:tab w:val="left" w:pos="2244"/>
        </w:tabs>
        <w:spacing w:before="60" w:after="60"/>
        <w:ind w:left="1440" w:hanging="720"/>
        <w:jc w:val="both"/>
        <w:rPr>
          <w:iCs/>
          <w:szCs w:val="24"/>
        </w:rPr>
      </w:pPr>
      <w:r>
        <w:rPr>
          <w:iCs/>
          <w:szCs w:val="24"/>
        </w:rPr>
        <w:t xml:space="preserve"> </w:t>
      </w:r>
      <w:r>
        <w:rPr>
          <w:iCs/>
          <w:szCs w:val="24"/>
        </w:rPr>
        <w:tab/>
        <w:t>kai tiekėjas nevykdo savo įsipareigojimų pagal Sutartį arba kai tiekėjas per pagrįstai nustatytą laikotarpį neįvykdo pirkėjo nurodymo ištaisyti netinkamai įvykdytus arba neįvykdytus sutartinius įsipareigojimus;</w:t>
      </w:r>
    </w:p>
    <w:p w:rsidR="00CA1637" w:rsidRDefault="00CA1637" w:rsidP="00CA1637">
      <w:pPr>
        <w:tabs>
          <w:tab w:val="left" w:pos="1440"/>
          <w:tab w:val="left" w:pos="1620"/>
          <w:tab w:val="left" w:pos="2244"/>
        </w:tabs>
        <w:spacing w:before="60" w:after="60"/>
        <w:ind w:left="1440" w:hanging="720"/>
        <w:jc w:val="both"/>
        <w:rPr>
          <w:iCs/>
          <w:szCs w:val="24"/>
        </w:rPr>
      </w:pPr>
      <w:r>
        <w:rPr>
          <w:iCs/>
          <w:szCs w:val="24"/>
        </w:rPr>
        <w:t xml:space="preserve"> </w:t>
      </w:r>
      <w:r>
        <w:rPr>
          <w:iCs/>
          <w:szCs w:val="24"/>
        </w:rPr>
        <w:tab/>
        <w:t xml:space="preserve">kai tiekėjas sudaro subtiekimo Sutartį be pirkėjo leidimo; </w:t>
      </w:r>
    </w:p>
    <w:p w:rsidR="00CA1637" w:rsidRDefault="00CA1637" w:rsidP="00CA1637">
      <w:pPr>
        <w:tabs>
          <w:tab w:val="left" w:pos="1440"/>
          <w:tab w:val="left" w:pos="1620"/>
          <w:tab w:val="left" w:pos="2244"/>
        </w:tabs>
        <w:spacing w:before="60" w:after="60"/>
        <w:ind w:left="1440" w:hanging="720"/>
        <w:jc w:val="both"/>
        <w:rPr>
          <w:iCs/>
          <w:szCs w:val="24"/>
        </w:rPr>
      </w:pPr>
      <w:r>
        <w:rPr>
          <w:iCs/>
          <w:szCs w:val="24"/>
        </w:rPr>
        <w:t xml:space="preserve">            kai tiekėjas bankrutuoja arba yra likviduojamas, kai sustabdo ūkinę veiklą, arba kai įstatymuose ir kituose teisės aktuose numatyta tvarka susidaro analogiška situacija; </w:t>
      </w:r>
    </w:p>
    <w:p w:rsidR="00CA1637" w:rsidRDefault="00CA1637" w:rsidP="00CA1637">
      <w:pPr>
        <w:tabs>
          <w:tab w:val="left" w:pos="1440"/>
          <w:tab w:val="left" w:pos="2244"/>
        </w:tabs>
        <w:spacing w:before="60" w:after="60"/>
        <w:ind w:left="1440" w:hanging="720"/>
        <w:jc w:val="both"/>
        <w:rPr>
          <w:iCs/>
          <w:szCs w:val="24"/>
        </w:rPr>
      </w:pPr>
      <w:r>
        <w:rPr>
          <w:iCs/>
          <w:szCs w:val="24"/>
        </w:rPr>
        <w:t xml:space="preserve">            kai keičiasi tiekėjo organizacinė struktūra – juridinis statusas, pobūdis ar valdymo struktūra ir  tai gali turėti įtakos tinkamam Sutarties įvykdymui; </w:t>
      </w:r>
    </w:p>
    <w:p w:rsidR="00CA1637" w:rsidRDefault="00CA1637" w:rsidP="00CA1637">
      <w:pPr>
        <w:tabs>
          <w:tab w:val="left" w:pos="1440"/>
          <w:tab w:val="left" w:pos="2244"/>
        </w:tabs>
        <w:spacing w:before="60" w:after="60"/>
        <w:ind w:left="1440" w:hanging="720"/>
        <w:jc w:val="both"/>
        <w:rPr>
          <w:szCs w:val="24"/>
        </w:rPr>
      </w:pPr>
      <w:r>
        <w:rPr>
          <w:iCs/>
          <w:szCs w:val="24"/>
        </w:rPr>
        <w:t xml:space="preserve">           jei Sutarties įvykdymo užtikrinimą išdavęs subjektas negali įvykdyti savo įsipareigojimų ir  p</w:t>
      </w:r>
      <w:r>
        <w:rPr>
          <w:szCs w:val="24"/>
        </w:rPr>
        <w:t>irkėjui raštu pareikalavus tiekėjas per 14 kalendorinių dienų nepateikia naujo užtikrinimo tomis pačiomis sąlygomis kaip ir ankstesnysis;</w:t>
      </w:r>
    </w:p>
    <w:p w:rsidR="00CA1637" w:rsidRDefault="00CA1637" w:rsidP="00CA1637">
      <w:pPr>
        <w:tabs>
          <w:tab w:val="left" w:pos="1440"/>
          <w:tab w:val="left" w:pos="2244"/>
        </w:tabs>
        <w:spacing w:before="60" w:after="60"/>
        <w:ind w:left="1440" w:hanging="720"/>
        <w:jc w:val="both"/>
        <w:rPr>
          <w:szCs w:val="24"/>
        </w:rPr>
      </w:pPr>
      <w:r>
        <w:rPr>
          <w:szCs w:val="24"/>
        </w:rPr>
        <w:t xml:space="preserve">            kai pratęsus Sutarties galiojimo laikotarpį, tiekėjas nepateikia atitinkamai pratęsto Sutarties įvykdymo užtikrinimo;</w:t>
      </w:r>
    </w:p>
    <w:p w:rsidR="00CA1637" w:rsidRDefault="00CA1637" w:rsidP="00CA1637">
      <w:pPr>
        <w:tabs>
          <w:tab w:val="left" w:pos="1440"/>
          <w:tab w:val="left" w:pos="2244"/>
        </w:tabs>
        <w:spacing w:before="60" w:after="60"/>
        <w:ind w:left="1440" w:hanging="720"/>
        <w:jc w:val="both"/>
        <w:rPr>
          <w:iCs/>
          <w:szCs w:val="24"/>
        </w:rPr>
      </w:pPr>
      <w:r>
        <w:rPr>
          <w:szCs w:val="24"/>
        </w:rPr>
        <w:t xml:space="preserve">         . jei tiekėjo mokėtinų delspinigių suma viršija 10 procentų Sutarties kainos</w:t>
      </w:r>
      <w:r>
        <w:rPr>
          <w:iCs/>
          <w:szCs w:val="24"/>
        </w:rPr>
        <w:t xml:space="preserve">. </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8.3. Tiekėjas turi teisę vienašališkai nutraukti Sutartį prieš terminą šiais atvejais: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8.3.1. kai Pirkėjas nevyko ar netinkamai vykdo savo sutartinius įsipareigojimus ir toks nevykdymas ar netinkamas vykdymas yra esminis Sutarties sąlygų pažeidimas-dėl atitinkamos Sutarties dalies, kurią pažeidžia Pirkėjas;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8.3.2. kai Pirkėjas yra likviduojamas, sustabdo ūkinę veiklą arba įstatymuose ir kituose teisės aktuose numatyta tvarka susidaro analogiška situacija.</w:t>
      </w:r>
    </w:p>
    <w:p w:rsidR="00CA1637" w:rsidRDefault="00CA1637" w:rsidP="00CA1637">
      <w:pPr>
        <w:pStyle w:val="Bodytext0"/>
        <w:rPr>
          <w:rFonts w:ascii="Times New Roman" w:hAnsi="Times New Roman"/>
          <w:sz w:val="24"/>
          <w:szCs w:val="24"/>
        </w:rPr>
      </w:pPr>
      <w:r>
        <w:rPr>
          <w:rFonts w:ascii="Times New Roman" w:hAnsi="Times New Roman"/>
          <w:sz w:val="24"/>
          <w:szCs w:val="24"/>
          <w:lang w:val="lt-LT"/>
        </w:rPr>
        <w:t xml:space="preserve">8.4. Šalis, ketinanti vienašališkai nutraukti sutartį, prieš 14 d. raštu praneša kitai Šaliai apie savo ketinimus ir nustato 7 dienų terminą pranešime nurodytiems trūkumams pašalinti. </w:t>
      </w:r>
      <w:proofErr w:type="spellStart"/>
      <w:proofErr w:type="gramStart"/>
      <w:r>
        <w:rPr>
          <w:rFonts w:ascii="Times New Roman" w:hAnsi="Times New Roman"/>
          <w:sz w:val="24"/>
          <w:szCs w:val="24"/>
        </w:rPr>
        <w:t>Jei</w:t>
      </w:r>
      <w:proofErr w:type="spellEnd"/>
      <w:r>
        <w:rPr>
          <w:rFonts w:ascii="Times New Roman" w:hAnsi="Times New Roman"/>
          <w:sz w:val="24"/>
          <w:szCs w:val="24"/>
        </w:rPr>
        <w:t xml:space="preserve"> per </w:t>
      </w:r>
      <w:proofErr w:type="spellStart"/>
      <w:r>
        <w:rPr>
          <w:rFonts w:ascii="Times New Roman" w:hAnsi="Times New Roman"/>
          <w:sz w:val="24"/>
          <w:szCs w:val="24"/>
        </w:rPr>
        <w:t>nurodytą</w:t>
      </w:r>
      <w:proofErr w:type="spellEnd"/>
      <w:r>
        <w:rPr>
          <w:rFonts w:ascii="Times New Roman" w:hAnsi="Times New Roman"/>
          <w:sz w:val="24"/>
          <w:szCs w:val="24"/>
        </w:rPr>
        <w:t xml:space="preserve"> </w:t>
      </w:r>
      <w:proofErr w:type="spellStart"/>
      <w:r>
        <w:rPr>
          <w:rFonts w:ascii="Times New Roman" w:hAnsi="Times New Roman"/>
          <w:sz w:val="24"/>
          <w:szCs w:val="24"/>
        </w:rPr>
        <w:t>terminą</w:t>
      </w:r>
      <w:proofErr w:type="spell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pažeidimai</w:t>
      </w:r>
      <w:proofErr w:type="spellEnd"/>
      <w:r>
        <w:rPr>
          <w:rFonts w:ascii="Times New Roman" w:hAnsi="Times New Roman"/>
          <w:sz w:val="24"/>
          <w:szCs w:val="24"/>
        </w:rPr>
        <w:t xml:space="preserve"> </w:t>
      </w:r>
      <w:proofErr w:type="spellStart"/>
      <w:r>
        <w:rPr>
          <w:rFonts w:ascii="Times New Roman" w:hAnsi="Times New Roman"/>
          <w:sz w:val="24"/>
          <w:szCs w:val="24"/>
        </w:rPr>
        <w:t>nepašalinami</w:t>
      </w:r>
      <w:proofErr w:type="spellEnd"/>
      <w:r>
        <w:rPr>
          <w:rFonts w:ascii="Times New Roman" w:hAnsi="Times New Roman"/>
          <w:sz w:val="24"/>
          <w:szCs w:val="24"/>
        </w:rPr>
        <w:t xml:space="preserve">, </w:t>
      </w:r>
      <w:proofErr w:type="spellStart"/>
      <w:r>
        <w:rPr>
          <w:rFonts w:ascii="Times New Roman" w:hAnsi="Times New Roman"/>
          <w:sz w:val="24"/>
          <w:szCs w:val="24"/>
        </w:rPr>
        <w:t>laikoma</w:t>
      </w:r>
      <w:proofErr w:type="spellEnd"/>
      <w:r>
        <w:rPr>
          <w:rFonts w:ascii="Times New Roman" w:hAnsi="Times New Roman"/>
          <w:sz w:val="24"/>
          <w:szCs w:val="24"/>
        </w:rPr>
        <w:t xml:space="preserve">, </w:t>
      </w:r>
      <w:proofErr w:type="spellStart"/>
      <w:r>
        <w:rPr>
          <w:rFonts w:ascii="Times New Roman" w:hAnsi="Times New Roman"/>
          <w:sz w:val="24"/>
          <w:szCs w:val="24"/>
        </w:rPr>
        <w:t>kad</w:t>
      </w:r>
      <w:proofErr w:type="spellEnd"/>
      <w:r>
        <w:rPr>
          <w:rFonts w:ascii="Times New Roman" w:hAnsi="Times New Roman"/>
          <w:sz w:val="24"/>
          <w:szCs w:val="24"/>
        </w:rPr>
        <w:t xml:space="preserve"> </w:t>
      </w:r>
      <w:proofErr w:type="spellStart"/>
      <w:r>
        <w:rPr>
          <w:rFonts w:ascii="Times New Roman" w:hAnsi="Times New Roman"/>
          <w:sz w:val="24"/>
          <w:szCs w:val="24"/>
        </w:rPr>
        <w:t>Sutartis</w:t>
      </w:r>
      <w:proofErr w:type="spellEnd"/>
      <w:r>
        <w:rPr>
          <w:rFonts w:ascii="Times New Roman" w:hAnsi="Times New Roman"/>
          <w:sz w:val="24"/>
          <w:szCs w:val="24"/>
        </w:rPr>
        <w:t xml:space="preserve"> </w:t>
      </w:r>
      <w:proofErr w:type="spellStart"/>
      <w:r>
        <w:rPr>
          <w:rFonts w:ascii="Times New Roman" w:hAnsi="Times New Roman"/>
          <w:sz w:val="24"/>
          <w:szCs w:val="24"/>
        </w:rPr>
        <w:t>nutraukta</w:t>
      </w:r>
      <w:proofErr w:type="spellEnd"/>
      <w:r>
        <w:rPr>
          <w:rFonts w:ascii="Times New Roman" w:hAnsi="Times New Roman"/>
          <w:sz w:val="24"/>
          <w:szCs w:val="24"/>
        </w:rPr>
        <w:t xml:space="preserve"> </w:t>
      </w:r>
      <w:proofErr w:type="spellStart"/>
      <w:r>
        <w:rPr>
          <w:rFonts w:ascii="Times New Roman" w:hAnsi="Times New Roman"/>
          <w:sz w:val="24"/>
          <w:szCs w:val="24"/>
        </w:rPr>
        <w:t>nuo</w:t>
      </w:r>
      <w:proofErr w:type="spellEnd"/>
      <w:r>
        <w:rPr>
          <w:rFonts w:ascii="Times New Roman" w:hAnsi="Times New Roman"/>
          <w:sz w:val="24"/>
          <w:szCs w:val="24"/>
        </w:rPr>
        <w:t xml:space="preserve"> </w:t>
      </w:r>
      <w:proofErr w:type="spellStart"/>
      <w:r>
        <w:rPr>
          <w:rFonts w:ascii="Times New Roman" w:hAnsi="Times New Roman"/>
          <w:sz w:val="24"/>
          <w:szCs w:val="24"/>
        </w:rPr>
        <w:t>trūkumams</w:t>
      </w:r>
      <w:proofErr w:type="spellEnd"/>
      <w:r>
        <w:rPr>
          <w:rFonts w:ascii="Times New Roman" w:hAnsi="Times New Roman"/>
          <w:sz w:val="24"/>
          <w:szCs w:val="24"/>
        </w:rPr>
        <w:t xml:space="preserve"> </w:t>
      </w:r>
      <w:proofErr w:type="spellStart"/>
      <w:r>
        <w:rPr>
          <w:rFonts w:ascii="Times New Roman" w:hAnsi="Times New Roman"/>
          <w:sz w:val="24"/>
          <w:szCs w:val="24"/>
        </w:rPr>
        <w:t>pašalinti</w:t>
      </w:r>
      <w:proofErr w:type="spellEnd"/>
      <w:r>
        <w:rPr>
          <w:rFonts w:ascii="Times New Roman" w:hAnsi="Times New Roman"/>
          <w:sz w:val="24"/>
          <w:szCs w:val="24"/>
        </w:rPr>
        <w:t xml:space="preserve"> </w:t>
      </w:r>
      <w:proofErr w:type="spellStart"/>
      <w:r>
        <w:rPr>
          <w:rFonts w:ascii="Times New Roman" w:hAnsi="Times New Roman"/>
          <w:sz w:val="24"/>
          <w:szCs w:val="24"/>
        </w:rPr>
        <w:t>nurodyto</w:t>
      </w:r>
      <w:proofErr w:type="spellEnd"/>
      <w:r>
        <w:rPr>
          <w:rFonts w:ascii="Times New Roman" w:hAnsi="Times New Roman"/>
          <w:sz w:val="24"/>
          <w:szCs w:val="24"/>
        </w:rPr>
        <w:t xml:space="preserve"> </w:t>
      </w:r>
      <w:proofErr w:type="spellStart"/>
      <w:r>
        <w:rPr>
          <w:rFonts w:ascii="Times New Roman" w:hAnsi="Times New Roman"/>
          <w:sz w:val="24"/>
          <w:szCs w:val="24"/>
        </w:rPr>
        <w:t>termino</w:t>
      </w:r>
      <w:proofErr w:type="spellEnd"/>
      <w:r>
        <w:rPr>
          <w:rFonts w:ascii="Times New Roman" w:hAnsi="Times New Roman"/>
          <w:sz w:val="24"/>
          <w:szCs w:val="24"/>
        </w:rPr>
        <w:t xml:space="preserve"> </w:t>
      </w:r>
      <w:proofErr w:type="spellStart"/>
      <w:r>
        <w:rPr>
          <w:rFonts w:ascii="Times New Roman" w:hAnsi="Times New Roman"/>
          <w:sz w:val="24"/>
          <w:szCs w:val="24"/>
        </w:rPr>
        <w:t>pasibaigimo</w:t>
      </w:r>
      <w:proofErr w:type="spellEnd"/>
      <w:r>
        <w:rPr>
          <w:rFonts w:ascii="Times New Roman" w:hAnsi="Times New Roman"/>
          <w:sz w:val="24"/>
          <w:szCs w:val="24"/>
        </w:rPr>
        <w:t xml:space="preserve"> </w:t>
      </w:r>
      <w:proofErr w:type="spellStart"/>
      <w:r>
        <w:rPr>
          <w:rFonts w:ascii="Times New Roman" w:hAnsi="Times New Roman"/>
          <w:sz w:val="24"/>
          <w:szCs w:val="24"/>
        </w:rPr>
        <w:t>dienos</w:t>
      </w:r>
      <w:proofErr w:type="spellEnd"/>
      <w:r>
        <w:rPr>
          <w:rFonts w:ascii="Times New Roman" w:hAnsi="Times New Roman"/>
          <w:sz w:val="24"/>
          <w:szCs w:val="24"/>
        </w:rPr>
        <w:t>.</w:t>
      </w:r>
      <w:proofErr w:type="gramEnd"/>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8.5. </w:t>
      </w:r>
      <w:proofErr w:type="spellStart"/>
      <w:r>
        <w:rPr>
          <w:rFonts w:ascii="Times New Roman" w:hAnsi="Times New Roman"/>
          <w:sz w:val="24"/>
          <w:szCs w:val="24"/>
        </w:rPr>
        <w:t>Nutraukiant</w:t>
      </w:r>
      <w:proofErr w:type="spellEnd"/>
      <w:r>
        <w:rPr>
          <w:rFonts w:ascii="Times New Roman" w:hAnsi="Times New Roman"/>
          <w:sz w:val="24"/>
          <w:szCs w:val="24"/>
        </w:rPr>
        <w:t xml:space="preserve"> </w:t>
      </w:r>
      <w:proofErr w:type="spellStart"/>
      <w:r>
        <w:rPr>
          <w:rFonts w:ascii="Times New Roman" w:hAnsi="Times New Roman"/>
          <w:sz w:val="24"/>
          <w:szCs w:val="24"/>
        </w:rPr>
        <w:t>Sutartį</w:t>
      </w:r>
      <w:proofErr w:type="spellEnd"/>
      <w:r>
        <w:rPr>
          <w:rFonts w:ascii="Times New Roman" w:hAnsi="Times New Roman"/>
          <w:sz w:val="24"/>
          <w:szCs w:val="24"/>
        </w:rPr>
        <w:t xml:space="preserve">, </w:t>
      </w:r>
      <w:proofErr w:type="spellStart"/>
      <w:r>
        <w:rPr>
          <w:rFonts w:ascii="Times New Roman" w:hAnsi="Times New Roman"/>
          <w:sz w:val="24"/>
          <w:szCs w:val="24"/>
        </w:rPr>
        <w:t>Pirkėjas</w:t>
      </w:r>
      <w:proofErr w:type="spellEnd"/>
      <w:r>
        <w:rPr>
          <w:rFonts w:ascii="Times New Roman" w:hAnsi="Times New Roman"/>
          <w:sz w:val="24"/>
          <w:szCs w:val="24"/>
        </w:rPr>
        <w:t xml:space="preserve">, </w:t>
      </w:r>
      <w:proofErr w:type="spellStart"/>
      <w:r>
        <w:rPr>
          <w:rFonts w:ascii="Times New Roman" w:hAnsi="Times New Roman"/>
          <w:sz w:val="24"/>
          <w:szCs w:val="24"/>
        </w:rPr>
        <w:t>dalyvaujant</w:t>
      </w:r>
      <w:proofErr w:type="spellEnd"/>
      <w:r>
        <w:rPr>
          <w:rFonts w:ascii="Times New Roman" w:hAnsi="Times New Roman"/>
          <w:sz w:val="24"/>
          <w:szCs w:val="24"/>
        </w:rPr>
        <w:t xml:space="preserve"> </w:t>
      </w:r>
      <w:proofErr w:type="spellStart"/>
      <w:r>
        <w:rPr>
          <w:rFonts w:ascii="Times New Roman" w:hAnsi="Times New Roman"/>
          <w:sz w:val="24"/>
          <w:szCs w:val="24"/>
        </w:rPr>
        <w:t>Tiekėjui</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atstovams</w:t>
      </w:r>
      <w:proofErr w:type="spellEnd"/>
      <w:r>
        <w:rPr>
          <w:rFonts w:ascii="Times New Roman" w:hAnsi="Times New Roman"/>
          <w:sz w:val="24"/>
          <w:szCs w:val="24"/>
        </w:rPr>
        <w:t xml:space="preserve">, </w:t>
      </w:r>
      <w:proofErr w:type="spellStart"/>
      <w:r>
        <w:rPr>
          <w:rFonts w:ascii="Times New Roman" w:hAnsi="Times New Roman"/>
          <w:sz w:val="24"/>
          <w:szCs w:val="24"/>
        </w:rPr>
        <w:t>inventorizuoja</w:t>
      </w:r>
      <w:proofErr w:type="spellEnd"/>
      <w:r>
        <w:rPr>
          <w:rFonts w:ascii="Times New Roman" w:hAnsi="Times New Roman"/>
          <w:sz w:val="24"/>
          <w:szCs w:val="24"/>
        </w:rPr>
        <w:t xml:space="preserve"> </w:t>
      </w:r>
      <w:proofErr w:type="spellStart"/>
      <w:r>
        <w:rPr>
          <w:rFonts w:ascii="Times New Roman" w:hAnsi="Times New Roman"/>
          <w:sz w:val="24"/>
          <w:szCs w:val="24"/>
        </w:rPr>
        <w:t>pristatytas</w:t>
      </w:r>
      <w:proofErr w:type="spellEnd"/>
      <w:r>
        <w:rPr>
          <w:rFonts w:ascii="Times New Roman" w:hAnsi="Times New Roman"/>
          <w:sz w:val="24"/>
          <w:szCs w:val="24"/>
        </w:rPr>
        <w:t xml:space="preserve"> </w:t>
      </w:r>
      <w:proofErr w:type="spellStart"/>
      <w:r>
        <w:rPr>
          <w:rFonts w:ascii="Times New Roman" w:hAnsi="Times New Roman"/>
          <w:sz w:val="24"/>
          <w:szCs w:val="24"/>
        </w:rPr>
        <w:t>prekes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parengia</w:t>
      </w:r>
      <w:proofErr w:type="spellEnd"/>
      <w:r>
        <w:rPr>
          <w:rFonts w:ascii="Times New Roman" w:hAnsi="Times New Roman"/>
          <w:sz w:val="24"/>
          <w:szCs w:val="24"/>
        </w:rPr>
        <w:t xml:space="preserve"> </w:t>
      </w:r>
      <w:proofErr w:type="spellStart"/>
      <w:r>
        <w:rPr>
          <w:rFonts w:ascii="Times New Roman" w:hAnsi="Times New Roman"/>
          <w:sz w:val="24"/>
          <w:szCs w:val="24"/>
        </w:rPr>
        <w:t>jų</w:t>
      </w:r>
      <w:proofErr w:type="spellEnd"/>
      <w:r>
        <w:rPr>
          <w:rFonts w:ascii="Times New Roman" w:hAnsi="Times New Roman"/>
          <w:sz w:val="24"/>
          <w:szCs w:val="24"/>
        </w:rPr>
        <w:t xml:space="preserve"> </w:t>
      </w:r>
      <w:proofErr w:type="spellStart"/>
      <w:r>
        <w:rPr>
          <w:rFonts w:ascii="Times New Roman" w:hAnsi="Times New Roman"/>
          <w:sz w:val="24"/>
          <w:szCs w:val="24"/>
        </w:rPr>
        <w:t>aprašą</w:t>
      </w:r>
      <w:proofErr w:type="spellEnd"/>
      <w:r>
        <w:rPr>
          <w:rFonts w:ascii="Times New Roman" w:hAnsi="Times New Roman"/>
          <w:sz w:val="24"/>
          <w:szCs w:val="24"/>
        </w:rPr>
        <w:t xml:space="preserve">. </w:t>
      </w:r>
      <w:proofErr w:type="spellStart"/>
      <w:r>
        <w:rPr>
          <w:rFonts w:ascii="Times New Roman" w:hAnsi="Times New Roman"/>
          <w:sz w:val="24"/>
          <w:szCs w:val="24"/>
        </w:rPr>
        <w:t>Taip</w:t>
      </w:r>
      <w:proofErr w:type="spellEnd"/>
      <w:r>
        <w:rPr>
          <w:rFonts w:ascii="Times New Roman" w:hAnsi="Times New Roman"/>
          <w:sz w:val="24"/>
          <w:szCs w:val="24"/>
        </w:rPr>
        <w:t xml:space="preserve"> pat </w:t>
      </w:r>
      <w:proofErr w:type="spellStart"/>
      <w:r>
        <w:rPr>
          <w:rFonts w:ascii="Times New Roman" w:hAnsi="Times New Roman"/>
          <w:sz w:val="24"/>
          <w:szCs w:val="24"/>
        </w:rPr>
        <w:t>parengiama</w:t>
      </w:r>
      <w:proofErr w:type="spellEnd"/>
      <w:r>
        <w:rPr>
          <w:rFonts w:ascii="Times New Roman" w:hAnsi="Times New Roman"/>
          <w:sz w:val="24"/>
          <w:szCs w:val="24"/>
        </w:rPr>
        <w:t xml:space="preserve"> </w:t>
      </w:r>
      <w:proofErr w:type="spellStart"/>
      <w:r>
        <w:rPr>
          <w:rFonts w:ascii="Times New Roman" w:hAnsi="Times New Roman"/>
          <w:sz w:val="24"/>
          <w:szCs w:val="24"/>
        </w:rPr>
        <w:t>ataskaita</w:t>
      </w:r>
      <w:proofErr w:type="spellEnd"/>
      <w:r>
        <w:rPr>
          <w:rFonts w:ascii="Times New Roman" w:hAnsi="Times New Roman"/>
          <w:sz w:val="24"/>
          <w:szCs w:val="24"/>
        </w:rPr>
        <w:t xml:space="preserve"> </w:t>
      </w:r>
      <w:proofErr w:type="spellStart"/>
      <w:r>
        <w:rPr>
          <w:rFonts w:ascii="Times New Roman" w:hAnsi="Times New Roman"/>
          <w:sz w:val="24"/>
          <w:szCs w:val="24"/>
        </w:rPr>
        <w:t>apie</w:t>
      </w:r>
      <w:proofErr w:type="spell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nutraukimo</w:t>
      </w:r>
      <w:proofErr w:type="spellEnd"/>
      <w:r>
        <w:rPr>
          <w:rFonts w:ascii="Times New Roman" w:hAnsi="Times New Roman"/>
          <w:sz w:val="24"/>
          <w:szCs w:val="24"/>
        </w:rPr>
        <w:t xml:space="preserve"> </w:t>
      </w:r>
      <w:proofErr w:type="spellStart"/>
      <w:r>
        <w:rPr>
          <w:rFonts w:ascii="Times New Roman" w:hAnsi="Times New Roman"/>
          <w:sz w:val="24"/>
          <w:szCs w:val="24"/>
        </w:rPr>
        <w:t>dieną</w:t>
      </w:r>
      <w:proofErr w:type="spellEnd"/>
      <w:r>
        <w:rPr>
          <w:rFonts w:ascii="Times New Roman" w:hAnsi="Times New Roman"/>
          <w:sz w:val="24"/>
          <w:szCs w:val="24"/>
        </w:rPr>
        <w:t xml:space="preserve"> </w:t>
      </w:r>
      <w:proofErr w:type="spellStart"/>
      <w:r>
        <w:rPr>
          <w:rFonts w:ascii="Times New Roman" w:hAnsi="Times New Roman"/>
          <w:sz w:val="24"/>
          <w:szCs w:val="24"/>
        </w:rPr>
        <w:t>esančią</w:t>
      </w:r>
      <w:proofErr w:type="spellEnd"/>
      <w:r>
        <w:rPr>
          <w:rFonts w:ascii="Times New Roman" w:hAnsi="Times New Roman"/>
          <w:sz w:val="24"/>
          <w:szCs w:val="24"/>
        </w:rPr>
        <w:t xml:space="preserve"> </w:t>
      </w:r>
      <w:proofErr w:type="spellStart"/>
      <w:r>
        <w:rPr>
          <w:rFonts w:ascii="Times New Roman" w:hAnsi="Times New Roman"/>
          <w:sz w:val="24"/>
          <w:szCs w:val="24"/>
        </w:rPr>
        <w:t>Tiekėjo</w:t>
      </w:r>
      <w:proofErr w:type="spellEnd"/>
      <w:r>
        <w:rPr>
          <w:rFonts w:ascii="Times New Roman" w:hAnsi="Times New Roman"/>
          <w:sz w:val="24"/>
          <w:szCs w:val="24"/>
        </w:rPr>
        <w:t xml:space="preserve"> </w:t>
      </w:r>
      <w:proofErr w:type="spellStart"/>
      <w:r>
        <w:rPr>
          <w:rFonts w:ascii="Times New Roman" w:hAnsi="Times New Roman"/>
          <w:sz w:val="24"/>
          <w:szCs w:val="24"/>
        </w:rPr>
        <w:t>skolą</w:t>
      </w:r>
      <w:proofErr w:type="spellEnd"/>
      <w:r>
        <w:rPr>
          <w:rFonts w:ascii="Times New Roman" w:hAnsi="Times New Roman"/>
          <w:sz w:val="24"/>
          <w:szCs w:val="24"/>
        </w:rPr>
        <w:t xml:space="preserve"> </w:t>
      </w:r>
      <w:proofErr w:type="spellStart"/>
      <w:r>
        <w:rPr>
          <w:rFonts w:ascii="Times New Roman" w:hAnsi="Times New Roman"/>
          <w:sz w:val="24"/>
          <w:szCs w:val="24"/>
        </w:rPr>
        <w:t>Pirkėjui</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Pirkėjo</w:t>
      </w:r>
      <w:proofErr w:type="spellEnd"/>
      <w:r>
        <w:rPr>
          <w:rFonts w:ascii="Times New Roman" w:hAnsi="Times New Roman"/>
          <w:sz w:val="24"/>
          <w:szCs w:val="24"/>
        </w:rPr>
        <w:t xml:space="preserve"> </w:t>
      </w:r>
      <w:proofErr w:type="spellStart"/>
      <w:r>
        <w:rPr>
          <w:rFonts w:ascii="Times New Roman" w:hAnsi="Times New Roman"/>
          <w:sz w:val="24"/>
          <w:szCs w:val="24"/>
        </w:rPr>
        <w:t>skolą</w:t>
      </w:r>
      <w:proofErr w:type="spellEnd"/>
      <w:r>
        <w:rPr>
          <w:rFonts w:ascii="Times New Roman" w:hAnsi="Times New Roman"/>
          <w:sz w:val="24"/>
          <w:szCs w:val="24"/>
        </w:rPr>
        <w:t xml:space="preserve"> </w:t>
      </w:r>
      <w:proofErr w:type="spellStart"/>
      <w:r>
        <w:rPr>
          <w:rFonts w:ascii="Times New Roman" w:hAnsi="Times New Roman"/>
          <w:sz w:val="24"/>
          <w:szCs w:val="24"/>
        </w:rPr>
        <w:t>Tiekėjui</w:t>
      </w:r>
      <w:proofErr w:type="spellEnd"/>
      <w:r>
        <w:rPr>
          <w:rFonts w:ascii="Times New Roman" w:hAnsi="Times New Roman"/>
          <w:sz w:val="24"/>
          <w:szCs w:val="24"/>
        </w:rPr>
        <w:t>.</w:t>
      </w:r>
    </w:p>
    <w:p w:rsidR="00CA1637" w:rsidRDefault="00CA1637" w:rsidP="00CA1637">
      <w:pPr>
        <w:pStyle w:val="Bodytext0"/>
        <w:ind w:firstLine="0"/>
        <w:rPr>
          <w:rFonts w:ascii="Times New Roman" w:hAnsi="Times New Roman"/>
          <w:sz w:val="24"/>
          <w:szCs w:val="24"/>
        </w:rPr>
      </w:pPr>
    </w:p>
    <w:p w:rsidR="00CA1637" w:rsidRDefault="00CA1637" w:rsidP="00CA1637">
      <w:pPr>
        <w:pStyle w:val="Bodytext0"/>
        <w:jc w:val="center"/>
        <w:rPr>
          <w:rFonts w:ascii="Times New Roman" w:hAnsi="Times New Roman"/>
          <w:b/>
          <w:sz w:val="24"/>
          <w:szCs w:val="24"/>
        </w:rPr>
      </w:pPr>
      <w:r>
        <w:rPr>
          <w:rFonts w:ascii="Times New Roman" w:hAnsi="Times New Roman"/>
          <w:b/>
          <w:sz w:val="24"/>
          <w:szCs w:val="24"/>
        </w:rPr>
        <w:t xml:space="preserve">9. </w:t>
      </w:r>
      <w:proofErr w:type="spellStart"/>
      <w:r>
        <w:rPr>
          <w:rFonts w:ascii="Times New Roman" w:hAnsi="Times New Roman"/>
          <w:b/>
          <w:sz w:val="24"/>
          <w:szCs w:val="24"/>
        </w:rPr>
        <w:t>Ginčų</w:t>
      </w:r>
      <w:proofErr w:type="spellEnd"/>
      <w:r>
        <w:rPr>
          <w:rFonts w:ascii="Times New Roman" w:hAnsi="Times New Roman"/>
          <w:b/>
          <w:sz w:val="24"/>
          <w:szCs w:val="24"/>
        </w:rPr>
        <w:t xml:space="preserve"> </w:t>
      </w:r>
      <w:proofErr w:type="spellStart"/>
      <w:r>
        <w:rPr>
          <w:rFonts w:ascii="Times New Roman" w:hAnsi="Times New Roman"/>
          <w:b/>
          <w:sz w:val="24"/>
          <w:szCs w:val="24"/>
        </w:rPr>
        <w:t>sprendimo</w:t>
      </w:r>
      <w:proofErr w:type="spellEnd"/>
      <w:r>
        <w:rPr>
          <w:rFonts w:ascii="Times New Roman" w:hAnsi="Times New Roman"/>
          <w:b/>
          <w:sz w:val="24"/>
          <w:szCs w:val="24"/>
        </w:rPr>
        <w:t xml:space="preserve"> </w:t>
      </w:r>
      <w:proofErr w:type="spellStart"/>
      <w:r>
        <w:rPr>
          <w:rFonts w:ascii="Times New Roman" w:hAnsi="Times New Roman"/>
          <w:b/>
          <w:sz w:val="24"/>
          <w:szCs w:val="24"/>
        </w:rPr>
        <w:t>tvarka</w:t>
      </w:r>
      <w:proofErr w:type="spellEnd"/>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9.1. Šiai Sutarčiai ir visoms iš šios Sutarties atsirandančioms teisėms ir pareigoms taikomi Lietuvos Respublikos įstatymai bei kiti norminiai teisės aktai. Sutartis sudaryta ir turi būti aiškinama pagal Lietuvos Respublikos teisę.</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jc w:val="center"/>
        <w:rPr>
          <w:rFonts w:ascii="Times New Roman" w:hAnsi="Times New Roman"/>
          <w:b/>
          <w:sz w:val="24"/>
          <w:szCs w:val="24"/>
          <w:lang w:val="lt-LT"/>
        </w:rPr>
      </w:pPr>
    </w:p>
    <w:p w:rsidR="00CA1637" w:rsidRDefault="00CA1637" w:rsidP="00CA1637">
      <w:pPr>
        <w:pStyle w:val="Bodytext0"/>
        <w:jc w:val="center"/>
        <w:rPr>
          <w:rFonts w:ascii="Times New Roman" w:hAnsi="Times New Roman"/>
          <w:b/>
          <w:sz w:val="24"/>
          <w:szCs w:val="24"/>
          <w:lang w:val="lt-LT"/>
        </w:rPr>
      </w:pPr>
      <w:r>
        <w:rPr>
          <w:rFonts w:ascii="Times New Roman" w:hAnsi="Times New Roman"/>
          <w:b/>
          <w:sz w:val="24"/>
          <w:szCs w:val="24"/>
          <w:lang w:val="lt-LT"/>
        </w:rPr>
        <w:t>10. Kitos nuostatos</w:t>
      </w:r>
    </w:p>
    <w:p w:rsidR="00CA1637" w:rsidRDefault="00CA1637" w:rsidP="00CA1637">
      <w:pPr>
        <w:pStyle w:val="Bodytext0"/>
        <w:rPr>
          <w:rFonts w:ascii="Times New Roman" w:hAnsi="Times New Roman"/>
          <w:sz w:val="24"/>
          <w:szCs w:val="24"/>
          <w:lang w:val="lt-LT"/>
        </w:rPr>
      </w:pP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 xml:space="preserve">10.1. Ši Sutartis sudaryta lietuvių kalba, 2 (dviem) egzemplioriais, turinčiais vienodą teisinę galią – po vieną kiekvienai Šaliai. </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lang w:val="lt-LT"/>
        </w:rPr>
        <w:t>10.2.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CA1637" w:rsidRDefault="00CA1637" w:rsidP="00CA1637">
      <w:pPr>
        <w:pStyle w:val="Bodytext0"/>
        <w:rPr>
          <w:rFonts w:ascii="Times New Roman" w:hAnsi="Times New Roman"/>
          <w:sz w:val="24"/>
          <w:szCs w:val="24"/>
          <w:lang w:val="lt-LT"/>
        </w:rPr>
      </w:pPr>
      <w:r>
        <w:rPr>
          <w:rFonts w:ascii="Times New Roman" w:hAnsi="Times New Roman"/>
          <w:sz w:val="24"/>
          <w:szCs w:val="24"/>
        </w:rPr>
        <w:t xml:space="preserve">10.3. </w:t>
      </w:r>
      <w:proofErr w:type="spellStart"/>
      <w:r>
        <w:rPr>
          <w:rFonts w:ascii="Times New Roman" w:hAnsi="Times New Roman"/>
          <w:sz w:val="24"/>
          <w:szCs w:val="24"/>
        </w:rPr>
        <w:t>Visus</w:t>
      </w:r>
      <w:proofErr w:type="spellEnd"/>
      <w:r>
        <w:rPr>
          <w:rFonts w:ascii="Times New Roman" w:hAnsi="Times New Roman"/>
          <w:sz w:val="24"/>
          <w:szCs w:val="24"/>
        </w:rPr>
        <w:t xml:space="preserve"> </w:t>
      </w:r>
      <w:proofErr w:type="spellStart"/>
      <w:r>
        <w:rPr>
          <w:rFonts w:ascii="Times New Roman" w:hAnsi="Times New Roman"/>
          <w:sz w:val="24"/>
          <w:szCs w:val="24"/>
        </w:rPr>
        <w:t>kitus</w:t>
      </w:r>
      <w:proofErr w:type="spellEnd"/>
      <w:r>
        <w:rPr>
          <w:rFonts w:ascii="Times New Roman" w:hAnsi="Times New Roman"/>
          <w:sz w:val="24"/>
          <w:szCs w:val="24"/>
        </w:rPr>
        <w:t xml:space="preserve"> </w:t>
      </w:r>
      <w:proofErr w:type="spellStart"/>
      <w:r>
        <w:rPr>
          <w:rFonts w:ascii="Times New Roman" w:hAnsi="Times New Roman"/>
          <w:sz w:val="24"/>
          <w:szCs w:val="24"/>
        </w:rPr>
        <w:t>klausimus</w:t>
      </w:r>
      <w:proofErr w:type="spellEnd"/>
      <w:r>
        <w:rPr>
          <w:rFonts w:ascii="Times New Roman" w:hAnsi="Times New Roman"/>
          <w:sz w:val="24"/>
          <w:szCs w:val="24"/>
        </w:rPr>
        <w:t xml:space="preserve">, </w:t>
      </w:r>
      <w:proofErr w:type="spellStart"/>
      <w:r>
        <w:rPr>
          <w:rFonts w:ascii="Times New Roman" w:hAnsi="Times New Roman"/>
          <w:sz w:val="24"/>
          <w:szCs w:val="24"/>
        </w:rPr>
        <w:t>kurie</w:t>
      </w:r>
      <w:proofErr w:type="spellEnd"/>
      <w:r>
        <w:rPr>
          <w:rFonts w:ascii="Times New Roman" w:hAnsi="Times New Roman"/>
          <w:sz w:val="24"/>
          <w:szCs w:val="24"/>
        </w:rPr>
        <w:t xml:space="preserve"> </w:t>
      </w:r>
      <w:proofErr w:type="spellStart"/>
      <w:r>
        <w:rPr>
          <w:rFonts w:ascii="Times New Roman" w:hAnsi="Times New Roman"/>
          <w:sz w:val="24"/>
          <w:szCs w:val="24"/>
        </w:rPr>
        <w:t>neaptarti</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reguliuoja</w:t>
      </w:r>
      <w:proofErr w:type="spellEnd"/>
      <w:r>
        <w:rPr>
          <w:rFonts w:ascii="Times New Roman" w:hAnsi="Times New Roman"/>
          <w:sz w:val="24"/>
          <w:szCs w:val="24"/>
        </w:rPr>
        <w:t xml:space="preserve"> </w:t>
      </w:r>
      <w:proofErr w:type="spellStart"/>
      <w:r>
        <w:rPr>
          <w:rFonts w:ascii="Times New Roman" w:hAnsi="Times New Roman"/>
          <w:sz w:val="24"/>
          <w:szCs w:val="24"/>
        </w:rPr>
        <w:t>Lietuvos</w:t>
      </w:r>
      <w:proofErr w:type="spellEnd"/>
      <w:r>
        <w:rPr>
          <w:rFonts w:ascii="Times New Roman" w:hAnsi="Times New Roman"/>
          <w:sz w:val="24"/>
          <w:szCs w:val="24"/>
        </w:rPr>
        <w:t xml:space="preserve"> </w:t>
      </w:r>
      <w:proofErr w:type="spellStart"/>
      <w:r>
        <w:rPr>
          <w:rFonts w:ascii="Times New Roman" w:hAnsi="Times New Roman"/>
          <w:sz w:val="24"/>
          <w:szCs w:val="24"/>
        </w:rPr>
        <w:t>Respublikos</w:t>
      </w:r>
      <w:proofErr w:type="spellEnd"/>
      <w:r>
        <w:rPr>
          <w:rFonts w:ascii="Times New Roman" w:hAnsi="Times New Roman"/>
          <w:sz w:val="24"/>
          <w:szCs w:val="24"/>
        </w:rPr>
        <w:t xml:space="preserve"> </w:t>
      </w:r>
      <w:proofErr w:type="spellStart"/>
      <w:r>
        <w:rPr>
          <w:rFonts w:ascii="Times New Roman" w:hAnsi="Times New Roman"/>
          <w:sz w:val="24"/>
          <w:szCs w:val="24"/>
        </w:rPr>
        <w:t>teisės</w:t>
      </w:r>
      <w:proofErr w:type="spellEnd"/>
      <w:r>
        <w:rPr>
          <w:rFonts w:ascii="Times New Roman" w:hAnsi="Times New Roman"/>
          <w:sz w:val="24"/>
          <w:szCs w:val="24"/>
        </w:rPr>
        <w:t xml:space="preserve"> </w:t>
      </w:r>
      <w:proofErr w:type="spellStart"/>
      <w:r>
        <w:rPr>
          <w:rFonts w:ascii="Times New Roman" w:hAnsi="Times New Roman"/>
          <w:sz w:val="24"/>
          <w:szCs w:val="24"/>
        </w:rPr>
        <w:t>aktai</w:t>
      </w:r>
      <w:proofErr w:type="spellEnd"/>
      <w:r>
        <w:rPr>
          <w:rFonts w:ascii="Times New Roman" w:hAnsi="Times New Roman"/>
          <w:sz w:val="24"/>
          <w:szCs w:val="24"/>
        </w:rPr>
        <w:t>.</w:t>
      </w:r>
    </w:p>
    <w:p w:rsidR="00CA1637" w:rsidRDefault="00CA1637" w:rsidP="00CA1637">
      <w:pPr>
        <w:pStyle w:val="Bodytext0"/>
        <w:rPr>
          <w:rFonts w:ascii="Times New Roman" w:hAnsi="Times New Roman"/>
          <w:sz w:val="24"/>
          <w:szCs w:val="24"/>
        </w:rPr>
      </w:pPr>
      <w:proofErr w:type="gramStart"/>
      <w:r>
        <w:rPr>
          <w:rFonts w:ascii="Times New Roman" w:hAnsi="Times New Roman"/>
          <w:sz w:val="24"/>
          <w:szCs w:val="24"/>
        </w:rPr>
        <w:t xml:space="preserve">10.4. </w:t>
      </w:r>
      <w:proofErr w:type="spellStart"/>
      <w:r>
        <w:rPr>
          <w:rFonts w:ascii="Times New Roman" w:hAnsi="Times New Roman"/>
          <w:sz w:val="24"/>
          <w:szCs w:val="24"/>
        </w:rPr>
        <w:t>Esminės</w:t>
      </w:r>
      <w:proofErr w:type="spellEnd"/>
      <w:r>
        <w:rPr>
          <w:rFonts w:ascii="Times New Roman" w:hAnsi="Times New Roman"/>
          <w:sz w:val="24"/>
          <w:szCs w:val="24"/>
        </w:rPr>
        <w:t xml:space="preserve">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sąlygos</w:t>
      </w:r>
      <w:proofErr w:type="spellEnd"/>
      <w:r>
        <w:rPr>
          <w:rFonts w:ascii="Times New Roman" w:hAnsi="Times New Roman"/>
          <w:sz w:val="24"/>
          <w:szCs w:val="24"/>
        </w:rPr>
        <w:t xml:space="preserve"> </w:t>
      </w:r>
      <w:proofErr w:type="spellStart"/>
      <w:r>
        <w:rPr>
          <w:rFonts w:ascii="Times New Roman" w:hAnsi="Times New Roman"/>
          <w:sz w:val="24"/>
          <w:szCs w:val="24"/>
        </w:rPr>
        <w:t>galiojimo</w:t>
      </w:r>
      <w:proofErr w:type="spellEnd"/>
      <w:r>
        <w:rPr>
          <w:rFonts w:ascii="Times New Roman" w:hAnsi="Times New Roman"/>
          <w:sz w:val="24"/>
          <w:szCs w:val="24"/>
        </w:rPr>
        <w:t xml:space="preserve"> </w:t>
      </w:r>
      <w:proofErr w:type="spellStart"/>
      <w:r>
        <w:rPr>
          <w:rFonts w:ascii="Times New Roman" w:hAnsi="Times New Roman"/>
          <w:sz w:val="24"/>
          <w:szCs w:val="24"/>
        </w:rPr>
        <w:t>laikotarpiu</w:t>
      </w:r>
      <w:proofErr w:type="spellEnd"/>
      <w:r>
        <w:rPr>
          <w:rFonts w:ascii="Times New Roman" w:hAnsi="Times New Roman"/>
          <w:sz w:val="24"/>
          <w:szCs w:val="24"/>
        </w:rPr>
        <w:t xml:space="preserve"> </w:t>
      </w:r>
      <w:proofErr w:type="spellStart"/>
      <w:r>
        <w:rPr>
          <w:rFonts w:ascii="Times New Roman" w:hAnsi="Times New Roman"/>
          <w:sz w:val="24"/>
          <w:szCs w:val="24"/>
        </w:rPr>
        <w:t>negali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keičiamos</w:t>
      </w:r>
      <w:proofErr w:type="spellEnd"/>
      <w:r>
        <w:rPr>
          <w:rFonts w:ascii="Times New Roman" w:hAnsi="Times New Roman"/>
          <w:sz w:val="24"/>
          <w:szCs w:val="24"/>
        </w:rPr>
        <w:t>.</w:t>
      </w:r>
      <w:proofErr w:type="gramEnd"/>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10.5. </w:t>
      </w:r>
      <w:proofErr w:type="spellStart"/>
      <w:r>
        <w:rPr>
          <w:rFonts w:ascii="Times New Roman" w:hAnsi="Times New Roman"/>
          <w:sz w:val="24"/>
          <w:szCs w:val="24"/>
        </w:rPr>
        <w:t>Kitos</w:t>
      </w:r>
      <w:proofErr w:type="spellEnd"/>
      <w:r>
        <w:rPr>
          <w:rFonts w:ascii="Times New Roman" w:hAnsi="Times New Roman"/>
          <w:sz w:val="24"/>
          <w:szCs w:val="24"/>
        </w:rPr>
        <w:t xml:space="preserve"> </w:t>
      </w:r>
      <w:proofErr w:type="spellStart"/>
      <w:r>
        <w:rPr>
          <w:rFonts w:ascii="Times New Roman" w:hAnsi="Times New Roman"/>
          <w:sz w:val="24"/>
          <w:szCs w:val="24"/>
        </w:rPr>
        <w:t>sąlygos</w:t>
      </w:r>
      <w:proofErr w:type="spellEnd"/>
      <w:r>
        <w:rPr>
          <w:rFonts w:ascii="Times New Roman" w:hAnsi="Times New Roman"/>
          <w:sz w:val="24"/>
          <w:szCs w:val="24"/>
        </w:rPr>
        <w:t xml:space="preserve"> </w:t>
      </w:r>
      <w:proofErr w:type="spellStart"/>
      <w:r>
        <w:rPr>
          <w:rFonts w:ascii="Times New Roman" w:hAnsi="Times New Roman"/>
          <w:sz w:val="24"/>
          <w:szCs w:val="24"/>
        </w:rPr>
        <w:t>gali</w:t>
      </w:r>
      <w:proofErr w:type="spellEnd"/>
      <w:r>
        <w:rPr>
          <w:rFonts w:ascii="Times New Roman" w:hAnsi="Times New Roman"/>
          <w:sz w:val="24"/>
          <w:szCs w:val="24"/>
        </w:rPr>
        <w:t xml:space="preserve"> </w:t>
      </w:r>
      <w:proofErr w:type="spellStart"/>
      <w:r>
        <w:rPr>
          <w:rFonts w:ascii="Times New Roman" w:hAnsi="Times New Roman"/>
          <w:sz w:val="24"/>
          <w:szCs w:val="24"/>
        </w:rPr>
        <w:t>būti</w:t>
      </w:r>
      <w:proofErr w:type="spellEnd"/>
      <w:r>
        <w:rPr>
          <w:rFonts w:ascii="Times New Roman" w:hAnsi="Times New Roman"/>
          <w:sz w:val="24"/>
          <w:szCs w:val="24"/>
        </w:rPr>
        <w:t xml:space="preserve"> </w:t>
      </w:r>
      <w:proofErr w:type="spellStart"/>
      <w:r>
        <w:rPr>
          <w:rFonts w:ascii="Times New Roman" w:hAnsi="Times New Roman"/>
          <w:sz w:val="24"/>
          <w:szCs w:val="24"/>
        </w:rPr>
        <w:t>pakeistos</w:t>
      </w:r>
      <w:proofErr w:type="spellEnd"/>
      <w:r>
        <w:rPr>
          <w:rFonts w:ascii="Times New Roman" w:hAnsi="Times New Roman"/>
          <w:sz w:val="24"/>
          <w:szCs w:val="24"/>
        </w:rPr>
        <w:t xml:space="preserve"> </w:t>
      </w:r>
      <w:proofErr w:type="spellStart"/>
      <w:r>
        <w:rPr>
          <w:rFonts w:ascii="Times New Roman" w:hAnsi="Times New Roman"/>
          <w:sz w:val="24"/>
          <w:szCs w:val="24"/>
        </w:rPr>
        <w:t>abiejų</w:t>
      </w:r>
      <w:proofErr w:type="spellEnd"/>
      <w:r>
        <w:rPr>
          <w:rFonts w:ascii="Times New Roman" w:hAnsi="Times New Roman"/>
          <w:sz w:val="24"/>
          <w:szCs w:val="24"/>
        </w:rPr>
        <w:t xml:space="preserve"> </w:t>
      </w:r>
      <w:proofErr w:type="spellStart"/>
      <w:r>
        <w:rPr>
          <w:rFonts w:ascii="Times New Roman" w:hAnsi="Times New Roman"/>
          <w:sz w:val="24"/>
          <w:szCs w:val="24"/>
        </w:rPr>
        <w:t>Šalių</w:t>
      </w:r>
      <w:proofErr w:type="spellEnd"/>
      <w:r>
        <w:rPr>
          <w:rFonts w:ascii="Times New Roman" w:hAnsi="Times New Roman"/>
          <w:sz w:val="24"/>
          <w:szCs w:val="24"/>
        </w:rPr>
        <w:t xml:space="preserve"> </w:t>
      </w:r>
      <w:proofErr w:type="spellStart"/>
      <w:r>
        <w:rPr>
          <w:rFonts w:ascii="Times New Roman" w:hAnsi="Times New Roman"/>
          <w:sz w:val="24"/>
          <w:szCs w:val="24"/>
        </w:rPr>
        <w:t>raštišku</w:t>
      </w:r>
      <w:proofErr w:type="spellEnd"/>
      <w:r>
        <w:rPr>
          <w:rFonts w:ascii="Times New Roman" w:hAnsi="Times New Roman"/>
          <w:sz w:val="24"/>
          <w:szCs w:val="24"/>
        </w:rPr>
        <w:t xml:space="preserve"> </w:t>
      </w:r>
      <w:proofErr w:type="spellStart"/>
      <w:r>
        <w:rPr>
          <w:rFonts w:ascii="Times New Roman" w:hAnsi="Times New Roman"/>
          <w:sz w:val="24"/>
          <w:szCs w:val="24"/>
        </w:rPr>
        <w:t>susitarimu</w:t>
      </w:r>
      <w:proofErr w:type="spellEnd"/>
      <w:r>
        <w:rPr>
          <w:rFonts w:ascii="Times New Roman" w:hAnsi="Times New Roman"/>
          <w:sz w:val="24"/>
          <w:szCs w:val="24"/>
        </w:rPr>
        <w:t>.</w:t>
      </w: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10.6. </w:t>
      </w:r>
      <w:proofErr w:type="spellStart"/>
      <w:r>
        <w:rPr>
          <w:rFonts w:ascii="Times New Roman" w:hAnsi="Times New Roman"/>
          <w:sz w:val="24"/>
          <w:szCs w:val="24"/>
        </w:rPr>
        <w:t>Šiuo</w:t>
      </w:r>
      <w:proofErr w:type="spellEnd"/>
      <w:r>
        <w:rPr>
          <w:rFonts w:ascii="Times New Roman" w:hAnsi="Times New Roman"/>
          <w:sz w:val="24"/>
          <w:szCs w:val="24"/>
        </w:rPr>
        <w:t xml:space="preserve"> </w:t>
      </w:r>
      <w:proofErr w:type="spellStart"/>
      <w:r>
        <w:rPr>
          <w:rFonts w:ascii="Times New Roman" w:hAnsi="Times New Roman"/>
          <w:sz w:val="24"/>
          <w:szCs w:val="24"/>
        </w:rPr>
        <w:t>Šalys</w:t>
      </w:r>
      <w:proofErr w:type="spellEnd"/>
      <w:r>
        <w:rPr>
          <w:rFonts w:ascii="Times New Roman" w:hAnsi="Times New Roman"/>
          <w:sz w:val="24"/>
          <w:szCs w:val="24"/>
        </w:rPr>
        <w:t xml:space="preserve"> </w:t>
      </w:r>
      <w:proofErr w:type="spellStart"/>
      <w:r>
        <w:rPr>
          <w:rFonts w:ascii="Times New Roman" w:hAnsi="Times New Roman"/>
          <w:sz w:val="24"/>
          <w:szCs w:val="24"/>
        </w:rPr>
        <w:t>patvirtina</w:t>
      </w:r>
      <w:proofErr w:type="spellEnd"/>
      <w:r>
        <w:rPr>
          <w:rFonts w:ascii="Times New Roman" w:hAnsi="Times New Roman"/>
          <w:sz w:val="24"/>
          <w:szCs w:val="24"/>
        </w:rPr>
        <w:t xml:space="preserve">, </w:t>
      </w:r>
      <w:proofErr w:type="spellStart"/>
      <w:r>
        <w:rPr>
          <w:rFonts w:ascii="Times New Roman" w:hAnsi="Times New Roman"/>
          <w:sz w:val="24"/>
          <w:szCs w:val="24"/>
        </w:rPr>
        <w:t>kad</w:t>
      </w:r>
      <w:proofErr w:type="spellEnd"/>
      <w:r>
        <w:rPr>
          <w:rFonts w:ascii="Times New Roman" w:hAnsi="Times New Roman"/>
          <w:sz w:val="24"/>
          <w:szCs w:val="24"/>
        </w:rPr>
        <w:t xml:space="preserve"> </w:t>
      </w:r>
      <w:proofErr w:type="spellStart"/>
      <w:r>
        <w:rPr>
          <w:rFonts w:ascii="Times New Roman" w:hAnsi="Times New Roman"/>
          <w:sz w:val="24"/>
          <w:szCs w:val="24"/>
        </w:rPr>
        <w:t>Sutartį</w:t>
      </w:r>
      <w:proofErr w:type="spellEnd"/>
      <w:r>
        <w:rPr>
          <w:rFonts w:ascii="Times New Roman" w:hAnsi="Times New Roman"/>
          <w:sz w:val="24"/>
          <w:szCs w:val="24"/>
        </w:rPr>
        <w:t xml:space="preserve"> </w:t>
      </w:r>
      <w:proofErr w:type="spellStart"/>
      <w:r>
        <w:rPr>
          <w:rFonts w:ascii="Times New Roman" w:hAnsi="Times New Roman"/>
          <w:sz w:val="24"/>
          <w:szCs w:val="24"/>
        </w:rPr>
        <w:t>perskaitė</w:t>
      </w:r>
      <w:proofErr w:type="spellEnd"/>
      <w:r>
        <w:rPr>
          <w:rFonts w:ascii="Times New Roman" w:hAnsi="Times New Roman"/>
          <w:sz w:val="24"/>
          <w:szCs w:val="24"/>
        </w:rPr>
        <w:t xml:space="preserve">, </w:t>
      </w:r>
      <w:proofErr w:type="spellStart"/>
      <w:r>
        <w:rPr>
          <w:rFonts w:ascii="Times New Roman" w:hAnsi="Times New Roman"/>
          <w:sz w:val="24"/>
          <w:szCs w:val="24"/>
        </w:rPr>
        <w:t>suprato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jos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turinį</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pasekmes</w:t>
      </w:r>
      <w:proofErr w:type="spellEnd"/>
      <w:r>
        <w:rPr>
          <w:rFonts w:ascii="Times New Roman" w:hAnsi="Times New Roman"/>
          <w:sz w:val="24"/>
          <w:szCs w:val="24"/>
        </w:rPr>
        <w:t xml:space="preserve">, </w:t>
      </w:r>
      <w:proofErr w:type="spellStart"/>
      <w:r>
        <w:rPr>
          <w:rFonts w:ascii="Times New Roman" w:hAnsi="Times New Roman"/>
          <w:sz w:val="24"/>
          <w:szCs w:val="24"/>
        </w:rPr>
        <w:t>priėmė</w:t>
      </w:r>
      <w:proofErr w:type="spellEnd"/>
      <w:r>
        <w:rPr>
          <w:rFonts w:ascii="Times New Roman" w:hAnsi="Times New Roman"/>
          <w:sz w:val="24"/>
          <w:szCs w:val="24"/>
        </w:rPr>
        <w:t xml:space="preserve"> </w:t>
      </w:r>
      <w:proofErr w:type="spellStart"/>
      <w:r>
        <w:rPr>
          <w:rFonts w:ascii="Times New Roman" w:hAnsi="Times New Roman"/>
          <w:sz w:val="24"/>
          <w:szCs w:val="24"/>
        </w:rPr>
        <w:t>ją</w:t>
      </w:r>
      <w:proofErr w:type="spellEnd"/>
      <w:r>
        <w:rPr>
          <w:rFonts w:ascii="Times New Roman" w:hAnsi="Times New Roman"/>
          <w:sz w:val="24"/>
          <w:szCs w:val="24"/>
        </w:rPr>
        <w:t xml:space="preserve"> </w:t>
      </w:r>
      <w:proofErr w:type="spellStart"/>
      <w:r>
        <w:rPr>
          <w:rFonts w:ascii="Times New Roman" w:hAnsi="Times New Roman"/>
          <w:sz w:val="24"/>
          <w:szCs w:val="24"/>
        </w:rPr>
        <w:t>kaip</w:t>
      </w:r>
      <w:proofErr w:type="spellEnd"/>
      <w:r>
        <w:rPr>
          <w:rFonts w:ascii="Times New Roman" w:hAnsi="Times New Roman"/>
          <w:sz w:val="24"/>
          <w:szCs w:val="24"/>
        </w:rPr>
        <w:t xml:space="preserve"> </w:t>
      </w:r>
      <w:proofErr w:type="spellStart"/>
      <w:r>
        <w:rPr>
          <w:rFonts w:ascii="Times New Roman" w:hAnsi="Times New Roman"/>
          <w:sz w:val="24"/>
          <w:szCs w:val="24"/>
        </w:rPr>
        <w:t>atitinkančią</w:t>
      </w:r>
      <w:proofErr w:type="spellEnd"/>
      <w:r>
        <w:rPr>
          <w:rFonts w:ascii="Times New Roman" w:hAnsi="Times New Roman"/>
          <w:sz w:val="24"/>
          <w:szCs w:val="24"/>
        </w:rPr>
        <w:t xml:space="preserve"> </w:t>
      </w:r>
      <w:proofErr w:type="spellStart"/>
      <w:r>
        <w:rPr>
          <w:rFonts w:ascii="Times New Roman" w:hAnsi="Times New Roman"/>
          <w:sz w:val="24"/>
          <w:szCs w:val="24"/>
        </w:rPr>
        <w:t>jų</w:t>
      </w:r>
      <w:proofErr w:type="spellEnd"/>
      <w:r>
        <w:rPr>
          <w:rFonts w:ascii="Times New Roman" w:hAnsi="Times New Roman"/>
          <w:sz w:val="24"/>
          <w:szCs w:val="24"/>
        </w:rPr>
        <w:t xml:space="preserve"> </w:t>
      </w:r>
      <w:proofErr w:type="spellStart"/>
      <w:r>
        <w:rPr>
          <w:rFonts w:ascii="Times New Roman" w:hAnsi="Times New Roman"/>
          <w:sz w:val="24"/>
          <w:szCs w:val="24"/>
        </w:rPr>
        <w:t>tikslus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pasirašė</w:t>
      </w:r>
      <w:proofErr w:type="spellEnd"/>
      <w:r>
        <w:rPr>
          <w:rFonts w:ascii="Times New Roman" w:hAnsi="Times New Roman"/>
          <w:sz w:val="24"/>
          <w:szCs w:val="24"/>
        </w:rPr>
        <w:t xml:space="preserve"> </w:t>
      </w:r>
      <w:proofErr w:type="spellStart"/>
      <w:r>
        <w:rPr>
          <w:rFonts w:ascii="Times New Roman" w:hAnsi="Times New Roman"/>
          <w:sz w:val="24"/>
          <w:szCs w:val="24"/>
        </w:rPr>
        <w:t>aukščiau</w:t>
      </w:r>
      <w:proofErr w:type="spellEnd"/>
      <w:r>
        <w:rPr>
          <w:rFonts w:ascii="Times New Roman" w:hAnsi="Times New Roman"/>
          <w:sz w:val="24"/>
          <w:szCs w:val="24"/>
        </w:rPr>
        <w:t xml:space="preserve"> </w:t>
      </w:r>
      <w:proofErr w:type="spellStart"/>
      <w:r>
        <w:rPr>
          <w:rFonts w:ascii="Times New Roman" w:hAnsi="Times New Roman"/>
          <w:sz w:val="24"/>
          <w:szCs w:val="24"/>
        </w:rPr>
        <w:t>nurodyta</w:t>
      </w:r>
      <w:proofErr w:type="spellEnd"/>
      <w:r>
        <w:rPr>
          <w:rFonts w:ascii="Times New Roman" w:hAnsi="Times New Roman"/>
          <w:sz w:val="24"/>
          <w:szCs w:val="24"/>
        </w:rPr>
        <w:t xml:space="preserve"> data.</w:t>
      </w: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10.7. </w:t>
      </w:r>
      <w:proofErr w:type="spellStart"/>
      <w:r>
        <w:rPr>
          <w:rFonts w:ascii="Times New Roman" w:hAnsi="Times New Roman"/>
          <w:sz w:val="24"/>
          <w:szCs w:val="24"/>
        </w:rPr>
        <w:t>Sutarties</w:t>
      </w:r>
      <w:proofErr w:type="spellEnd"/>
      <w:r>
        <w:rPr>
          <w:rFonts w:ascii="Times New Roman" w:hAnsi="Times New Roman"/>
          <w:sz w:val="24"/>
          <w:szCs w:val="24"/>
        </w:rPr>
        <w:t xml:space="preserve"> </w:t>
      </w:r>
      <w:proofErr w:type="spellStart"/>
      <w:r>
        <w:rPr>
          <w:rFonts w:ascii="Times New Roman" w:hAnsi="Times New Roman"/>
          <w:sz w:val="24"/>
          <w:szCs w:val="24"/>
        </w:rPr>
        <w:t>priedai</w:t>
      </w:r>
      <w:proofErr w:type="spellEnd"/>
      <w:r>
        <w:rPr>
          <w:rFonts w:ascii="Times New Roman" w:hAnsi="Times New Roman"/>
          <w:sz w:val="24"/>
          <w:szCs w:val="24"/>
        </w:rPr>
        <w:t>:</w:t>
      </w:r>
    </w:p>
    <w:p w:rsidR="00CA1637" w:rsidRDefault="00CA1637" w:rsidP="00CA1637">
      <w:pPr>
        <w:pStyle w:val="Bodytext0"/>
        <w:rPr>
          <w:rFonts w:ascii="Times New Roman" w:hAnsi="Times New Roman"/>
          <w:sz w:val="24"/>
          <w:szCs w:val="24"/>
        </w:rPr>
      </w:pPr>
      <w:r>
        <w:rPr>
          <w:rFonts w:ascii="Times New Roman" w:hAnsi="Times New Roman"/>
          <w:sz w:val="24"/>
          <w:szCs w:val="24"/>
        </w:rPr>
        <w:t xml:space="preserve">10.7.1. </w:t>
      </w:r>
      <w:proofErr w:type="spellStart"/>
      <w:proofErr w:type="gramStart"/>
      <w:r>
        <w:rPr>
          <w:rFonts w:ascii="Times New Roman" w:hAnsi="Times New Roman"/>
          <w:sz w:val="24"/>
          <w:szCs w:val="24"/>
        </w:rPr>
        <w:t>priedas</w:t>
      </w:r>
      <w:proofErr w:type="spellEnd"/>
      <w:proofErr w:type="gramEnd"/>
      <w:r>
        <w:rPr>
          <w:rFonts w:ascii="Times New Roman" w:hAnsi="Times New Roman"/>
          <w:sz w:val="24"/>
          <w:szCs w:val="24"/>
        </w:rPr>
        <w:t xml:space="preserve"> Nr. 1 „ </w:t>
      </w:r>
      <w:proofErr w:type="spellStart"/>
      <w:r>
        <w:rPr>
          <w:rFonts w:ascii="Times New Roman" w:hAnsi="Times New Roman"/>
          <w:sz w:val="24"/>
          <w:szCs w:val="24"/>
        </w:rPr>
        <w:t>Prekės</w:t>
      </w:r>
      <w:proofErr w:type="spellEnd"/>
      <w:r>
        <w:rPr>
          <w:rFonts w:ascii="Times New Roman" w:hAnsi="Times New Roman"/>
          <w:sz w:val="24"/>
          <w:szCs w:val="24"/>
        </w:rPr>
        <w:t>/</w:t>
      </w:r>
      <w:proofErr w:type="spellStart"/>
      <w:r>
        <w:rPr>
          <w:rFonts w:ascii="Times New Roman" w:hAnsi="Times New Roman"/>
          <w:sz w:val="24"/>
          <w:szCs w:val="24"/>
        </w:rPr>
        <w:t>jų</w:t>
      </w:r>
      <w:proofErr w:type="spellEnd"/>
      <w:r>
        <w:rPr>
          <w:rFonts w:ascii="Times New Roman" w:hAnsi="Times New Roman"/>
          <w:sz w:val="24"/>
          <w:szCs w:val="24"/>
        </w:rPr>
        <w:t xml:space="preserve"> </w:t>
      </w:r>
      <w:proofErr w:type="spellStart"/>
      <w:r>
        <w:rPr>
          <w:rFonts w:ascii="Times New Roman" w:hAnsi="Times New Roman"/>
          <w:sz w:val="24"/>
          <w:szCs w:val="24"/>
        </w:rPr>
        <w:t>kiekiai</w:t>
      </w:r>
      <w:proofErr w:type="spellEnd"/>
      <w:r>
        <w:rPr>
          <w:rFonts w:ascii="Times New Roman" w:hAnsi="Times New Roman"/>
          <w:sz w:val="24"/>
          <w:szCs w:val="24"/>
        </w:rPr>
        <w:t xml:space="preserve">  </w:t>
      </w:r>
      <w:proofErr w:type="spellStart"/>
      <w:r>
        <w:rPr>
          <w:rFonts w:ascii="Times New Roman" w:hAnsi="Times New Roman"/>
          <w:sz w:val="24"/>
          <w:szCs w:val="24"/>
        </w:rPr>
        <w:t>pagal</w:t>
      </w:r>
      <w:proofErr w:type="spellEnd"/>
      <w:r>
        <w:rPr>
          <w:rFonts w:ascii="Times New Roman" w:hAnsi="Times New Roman"/>
          <w:sz w:val="24"/>
          <w:szCs w:val="24"/>
        </w:rPr>
        <w:t xml:space="preserve"> </w:t>
      </w:r>
      <w:proofErr w:type="spellStart"/>
      <w:r>
        <w:rPr>
          <w:rFonts w:ascii="Times New Roman" w:hAnsi="Times New Roman"/>
          <w:sz w:val="24"/>
          <w:szCs w:val="24"/>
        </w:rPr>
        <w:t>specifikaciją</w:t>
      </w:r>
      <w:proofErr w:type="spellEnd"/>
      <w:r>
        <w:rPr>
          <w:rFonts w:ascii="Times New Roman" w:hAnsi="Times New Roman"/>
          <w:sz w:val="24"/>
          <w:szCs w:val="24"/>
        </w:rPr>
        <w:t>“;</w:t>
      </w: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roofErr w:type="spellStart"/>
      <w:r>
        <w:rPr>
          <w:rFonts w:ascii="Times New Roman" w:hAnsi="Times New Roman"/>
          <w:sz w:val="24"/>
          <w:szCs w:val="24"/>
        </w:rPr>
        <w:t>Pirkėjo</w:t>
      </w:r>
      <w:proofErr w:type="spellEnd"/>
      <w:r>
        <w:rPr>
          <w:rFonts w:ascii="Times New Roman" w:hAnsi="Times New Roman"/>
          <w:sz w:val="24"/>
          <w:szCs w:val="24"/>
        </w:rPr>
        <w:t xml:space="preserve"> </w:t>
      </w:r>
      <w:proofErr w:type="spellStart"/>
      <w:r>
        <w:rPr>
          <w:rFonts w:ascii="Times New Roman" w:hAnsi="Times New Roman"/>
          <w:sz w:val="24"/>
          <w:szCs w:val="24"/>
        </w:rPr>
        <w:t>vardu</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Tiekėjo</w:t>
      </w:r>
      <w:proofErr w:type="spellEnd"/>
      <w:r>
        <w:rPr>
          <w:rFonts w:ascii="Times New Roman" w:hAnsi="Times New Roman"/>
          <w:sz w:val="24"/>
          <w:szCs w:val="24"/>
        </w:rPr>
        <w:t xml:space="preserve"> </w:t>
      </w:r>
      <w:proofErr w:type="spellStart"/>
      <w:r>
        <w:rPr>
          <w:rFonts w:ascii="Times New Roman" w:hAnsi="Times New Roman"/>
          <w:sz w:val="24"/>
          <w:szCs w:val="24"/>
        </w:rPr>
        <w:t>vardu</w:t>
      </w:r>
      <w:proofErr w:type="spellEnd"/>
    </w:p>
    <w:p w:rsidR="00CA1637" w:rsidRDefault="00CA1637" w:rsidP="00CA1637">
      <w:pPr>
        <w:pStyle w:val="Bodytext0"/>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Pirkėjo pavadinimas</w:t>
            </w:r>
          </w:p>
          <w:p w:rsidR="00CA1637" w:rsidRDefault="00CA1637">
            <w:pPr>
              <w:pStyle w:val="BodyText"/>
              <w:spacing w:line="276" w:lineRule="auto"/>
              <w:rPr>
                <w:i/>
              </w:rPr>
            </w:pPr>
            <w:r>
              <w:rPr>
                <w:i/>
              </w:rPr>
              <w:t>Viešoji įstaiga Utenos pirminės sveikatos priežiūros centras</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Tiekėjo pavadinimas</w:t>
            </w:r>
          </w:p>
        </w:tc>
      </w:tr>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Adresas Aukštakalnio g.5, Utena, LT-28151</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Adresas</w:t>
            </w:r>
          </w:p>
        </w:tc>
      </w:tr>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Įmonės kodas 283839950</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Įmonės kodas</w:t>
            </w:r>
          </w:p>
        </w:tc>
      </w:tr>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lang w:val="pl-PL"/>
              </w:rPr>
              <w:t>Banko pavadinimas, kodas  AB SEB bankas</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lang w:val="pl-PL"/>
              </w:rPr>
              <w:t>Banko pavadinimas, kodas</w:t>
            </w:r>
          </w:p>
        </w:tc>
      </w:tr>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lang w:val="pl-PL"/>
              </w:rPr>
            </w:pPr>
            <w:r>
              <w:rPr>
                <w:i/>
              </w:rPr>
              <w:t>Sąskaitos numeris LT71 7044 0600 0251 6164</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lang w:val="pl-PL"/>
              </w:rPr>
            </w:pPr>
            <w:r>
              <w:rPr>
                <w:i/>
              </w:rPr>
              <w:t>Sąskaitos numeris</w:t>
            </w:r>
          </w:p>
        </w:tc>
      </w:tr>
      <w:tr w:rsidR="00CA1637" w:rsidTr="00CA1637">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 xml:space="preserve">Tel./fax.    </w:t>
            </w:r>
            <w:r>
              <w:t xml:space="preserve"> tel. (8 389) 63770, faks. (8 389) 63750,</w:t>
            </w: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PVM mokėtojo kodas</w:t>
            </w:r>
          </w:p>
        </w:tc>
      </w:tr>
      <w:tr w:rsidR="00CA1637" w:rsidTr="00CA1637">
        <w:tc>
          <w:tcPr>
            <w:tcW w:w="4927" w:type="dxa"/>
            <w:tcBorders>
              <w:top w:val="single" w:sz="4" w:space="0" w:color="auto"/>
              <w:left w:val="single" w:sz="4" w:space="0" w:color="auto"/>
              <w:bottom w:val="single" w:sz="4" w:space="0" w:color="auto"/>
              <w:right w:val="single" w:sz="4" w:space="0" w:color="auto"/>
            </w:tcBorders>
          </w:tcPr>
          <w:p w:rsidR="00CA1637" w:rsidRDefault="00CA1637">
            <w:pPr>
              <w:pStyle w:val="BodyText"/>
              <w:spacing w:line="276" w:lineRule="auto"/>
              <w:rPr>
                <w:i/>
              </w:rPr>
            </w:pPr>
          </w:p>
        </w:tc>
        <w:tc>
          <w:tcPr>
            <w:tcW w:w="4927" w:type="dxa"/>
            <w:tcBorders>
              <w:top w:val="single" w:sz="4" w:space="0" w:color="auto"/>
              <w:left w:val="single" w:sz="4" w:space="0" w:color="auto"/>
              <w:bottom w:val="single" w:sz="4" w:space="0" w:color="auto"/>
              <w:right w:val="single" w:sz="4" w:space="0" w:color="auto"/>
            </w:tcBorders>
            <w:hideMark/>
          </w:tcPr>
          <w:p w:rsidR="00CA1637" w:rsidRDefault="00CA1637">
            <w:pPr>
              <w:pStyle w:val="BodyText"/>
              <w:spacing w:line="276" w:lineRule="auto"/>
              <w:rPr>
                <w:i/>
              </w:rPr>
            </w:pPr>
            <w:r>
              <w:rPr>
                <w:i/>
              </w:rPr>
              <w:t>Tel./fax.</w:t>
            </w:r>
          </w:p>
        </w:tc>
      </w:tr>
    </w:tbl>
    <w:p w:rsidR="00CA1637" w:rsidRDefault="00CA1637" w:rsidP="00CA1637">
      <w:pPr>
        <w:pStyle w:val="Bodytext0"/>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CA1637" w:rsidRDefault="00CA1637" w:rsidP="00CA1637">
      <w:pPr>
        <w:pStyle w:val="Bodytext0"/>
        <w:rPr>
          <w:rFonts w:ascii="Times New Roman" w:hAnsi="Times New Roman"/>
          <w:sz w:val="24"/>
          <w:szCs w:val="24"/>
        </w:rPr>
      </w:pPr>
      <w:proofErr w:type="spellStart"/>
      <w:r>
        <w:rPr>
          <w:rFonts w:ascii="Times New Roman" w:hAnsi="Times New Roman"/>
          <w:sz w:val="24"/>
          <w:szCs w:val="24"/>
        </w:rPr>
        <w:t>Direktorius</w:t>
      </w:r>
      <w:proofErr w:type="spellEnd"/>
    </w:p>
    <w:p w:rsidR="00CA1637" w:rsidRDefault="00CA1637" w:rsidP="00CA1637">
      <w:pPr>
        <w:pStyle w:val="Bodytext0"/>
        <w:rPr>
          <w:rFonts w:ascii="Times New Roman" w:hAnsi="Times New Roman"/>
          <w:sz w:val="24"/>
          <w:szCs w:val="24"/>
        </w:rPr>
      </w:pPr>
      <w:proofErr w:type="spellStart"/>
      <w:r>
        <w:rPr>
          <w:rFonts w:ascii="Times New Roman" w:hAnsi="Times New Roman"/>
          <w:sz w:val="24"/>
          <w:szCs w:val="24"/>
        </w:rPr>
        <w:t>Vladislavas</w:t>
      </w:r>
      <w:proofErr w:type="spellEnd"/>
      <w:r>
        <w:rPr>
          <w:rFonts w:ascii="Times New Roman" w:hAnsi="Times New Roman"/>
          <w:sz w:val="24"/>
          <w:szCs w:val="24"/>
        </w:rPr>
        <w:t xml:space="preserve"> </w:t>
      </w:r>
      <w:proofErr w:type="spellStart"/>
      <w:r>
        <w:rPr>
          <w:rFonts w:ascii="Times New Roman" w:hAnsi="Times New Roman"/>
          <w:sz w:val="24"/>
          <w:szCs w:val="24"/>
        </w:rPr>
        <w:t>Kadleris</w:t>
      </w:r>
      <w:proofErr w:type="spellEnd"/>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p>
    <w:p w:rsidR="00CA1637" w:rsidRDefault="00CA1637" w:rsidP="00CA1637">
      <w:pPr>
        <w:pStyle w:val="Bodytext0"/>
        <w:rPr>
          <w:rFonts w:ascii="Times New Roman" w:hAnsi="Times New Roman"/>
          <w:sz w:val="24"/>
          <w:szCs w:val="24"/>
        </w:rPr>
      </w:pPr>
      <w:r>
        <w:rPr>
          <w:rFonts w:ascii="Times New Roman" w:hAnsi="Times New Roman"/>
          <w:sz w:val="24"/>
          <w:szCs w:val="24"/>
        </w:rPr>
        <w:t>______________________</w:t>
      </w:r>
      <w:r>
        <w:rPr>
          <w:rFonts w:ascii="Times New Roman" w:hAnsi="Times New Roman"/>
          <w:sz w:val="24"/>
          <w:szCs w:val="24"/>
        </w:rPr>
        <w:tab/>
        <w:t xml:space="preserve">  </w:t>
      </w:r>
      <w:r>
        <w:rPr>
          <w:rFonts w:ascii="Times New Roman" w:hAnsi="Times New Roman"/>
          <w:sz w:val="24"/>
          <w:szCs w:val="24"/>
        </w:rPr>
        <w:tab/>
        <w:t xml:space="preserve">                     ___________________</w:t>
      </w:r>
    </w:p>
    <w:p w:rsidR="00CA1637" w:rsidRDefault="00CA1637" w:rsidP="00CA1637">
      <w:pPr>
        <w:pStyle w:val="Bodytext0"/>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parašas</w:t>
      </w:r>
      <w:proofErr w:type="spellEnd"/>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roofErr w:type="spellStart"/>
      <w:proofErr w:type="gramStart"/>
      <w:r>
        <w:rPr>
          <w:rFonts w:ascii="Times New Roman" w:hAnsi="Times New Roman"/>
          <w:sz w:val="24"/>
          <w:szCs w:val="24"/>
        </w:rPr>
        <w:t>parašas</w:t>
      </w:r>
      <w:proofErr w:type="spellEnd"/>
      <w:proofErr w:type="gramEnd"/>
      <w:r>
        <w:rPr>
          <w:rFonts w:ascii="Times New Roman" w:hAnsi="Times New Roman"/>
          <w:sz w:val="24"/>
          <w:szCs w:val="24"/>
        </w:rPr>
        <w:t>)</w:t>
      </w:r>
    </w:p>
    <w:p w:rsidR="00CA1637" w:rsidRDefault="00CA1637" w:rsidP="00CA1637">
      <w:pPr>
        <w:pStyle w:val="Bodytext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A.V.</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A.V.</w:t>
      </w:r>
      <w:proofErr w:type="gramEnd"/>
    </w:p>
    <w:p w:rsidR="00CA1637" w:rsidRDefault="00CA1637" w:rsidP="00CA1637">
      <w:pPr>
        <w:pStyle w:val="Bodytext0"/>
        <w:rPr>
          <w:rFonts w:ascii="Times New Roman" w:hAnsi="Times New Roman"/>
          <w:sz w:val="24"/>
          <w:szCs w:val="24"/>
        </w:rPr>
      </w:pPr>
    </w:p>
    <w:p w:rsidR="00CA1637" w:rsidRDefault="00CA1637" w:rsidP="00CA1637"/>
    <w:p w:rsidR="00CA1637" w:rsidRDefault="00CA1637" w:rsidP="00CA1637">
      <w:pPr>
        <w:ind w:firstLine="851"/>
        <w:jc w:val="both"/>
      </w:pPr>
    </w:p>
    <w:p w:rsidR="00CA1637" w:rsidRDefault="00CA1637" w:rsidP="00CA1637"/>
    <w:p w:rsidR="00CA1637" w:rsidRDefault="00CA1637" w:rsidP="00CA1637"/>
    <w:p w:rsidR="00CA1637" w:rsidRDefault="00CA1637" w:rsidP="00CA1637">
      <w:pPr>
        <w:pStyle w:val="CentrBoldm"/>
        <w:jc w:val="left"/>
        <w:rPr>
          <w:rFonts w:ascii="Times New Roman" w:hAnsi="Times New Roman"/>
          <w:b w:val="0"/>
          <w:bCs w:val="0"/>
          <w:position w:val="6"/>
          <w:sz w:val="24"/>
          <w:lang w:val="lt-LT"/>
        </w:rPr>
      </w:pPr>
    </w:p>
    <w:p w:rsidR="00CA1637" w:rsidRDefault="00CA1637" w:rsidP="00CA1637">
      <w:pPr>
        <w:tabs>
          <w:tab w:val="left" w:pos="2154"/>
        </w:tabs>
      </w:pPr>
    </w:p>
    <w:p w:rsidR="00CA1637" w:rsidRDefault="00CA1637" w:rsidP="00CA1637"/>
    <w:p w:rsidR="004C67A7" w:rsidRDefault="004C67A7"/>
    <w:sectPr w:rsidR="004C67A7" w:rsidSect="004C67A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6F" w:rsidRDefault="005E576F" w:rsidP="00CA1637">
      <w:r>
        <w:separator/>
      </w:r>
    </w:p>
  </w:endnote>
  <w:endnote w:type="continuationSeparator" w:id="0">
    <w:p w:rsidR="005E576F" w:rsidRDefault="005E576F" w:rsidP="00CA1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8000002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emonas">
    <w:altName w:val="Times New Roman"/>
    <w:charset w:val="BA"/>
    <w:family w:val="roman"/>
    <w:pitch w:val="variable"/>
    <w:sig w:usb0="E00002FF" w:usb1="500028EF" w:usb2="00000024" w:usb3="00000000" w:csb0="0000009F"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6F" w:rsidRDefault="005E576F" w:rsidP="00CA1637">
      <w:r>
        <w:separator/>
      </w:r>
    </w:p>
  </w:footnote>
  <w:footnote w:type="continuationSeparator" w:id="0">
    <w:p w:rsidR="005E576F" w:rsidRDefault="005E576F" w:rsidP="00CA1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4E72"/>
    <w:multiLevelType w:val="multilevel"/>
    <w:tmpl w:val="5D086968"/>
    <w:lvl w:ilvl="0">
      <w:start w:val="4"/>
      <w:numFmt w:val="decimal"/>
      <w:lvlText w:val="%1."/>
      <w:lvlJc w:val="left"/>
      <w:pPr>
        <w:ind w:left="540" w:hanging="540"/>
      </w:pPr>
    </w:lvl>
    <w:lvl w:ilvl="1">
      <w:start w:val="6"/>
      <w:numFmt w:val="decimal"/>
      <w:lvlText w:val="%1.%2."/>
      <w:lvlJc w:val="left"/>
      <w:pPr>
        <w:ind w:left="914" w:hanging="540"/>
      </w:pPr>
    </w:lvl>
    <w:lvl w:ilvl="2">
      <w:start w:val="1"/>
      <w:numFmt w:val="decimal"/>
      <w:lvlText w:val="%1.%2.%3."/>
      <w:lvlJc w:val="left"/>
      <w:pPr>
        <w:ind w:left="1468" w:hanging="720"/>
      </w:pPr>
    </w:lvl>
    <w:lvl w:ilvl="3">
      <w:start w:val="1"/>
      <w:numFmt w:val="decimal"/>
      <w:lvlText w:val="%1.%2.%3.%4."/>
      <w:lvlJc w:val="left"/>
      <w:pPr>
        <w:ind w:left="1842" w:hanging="720"/>
      </w:pPr>
    </w:lvl>
    <w:lvl w:ilvl="4">
      <w:start w:val="1"/>
      <w:numFmt w:val="decimal"/>
      <w:lvlText w:val="%1.%2.%3.%4.%5."/>
      <w:lvlJc w:val="left"/>
      <w:pPr>
        <w:ind w:left="2576" w:hanging="1080"/>
      </w:pPr>
    </w:lvl>
    <w:lvl w:ilvl="5">
      <w:start w:val="1"/>
      <w:numFmt w:val="decimal"/>
      <w:lvlText w:val="%1.%2.%3.%4.%5.%6."/>
      <w:lvlJc w:val="left"/>
      <w:pPr>
        <w:ind w:left="2950" w:hanging="1080"/>
      </w:pPr>
    </w:lvl>
    <w:lvl w:ilvl="6">
      <w:start w:val="1"/>
      <w:numFmt w:val="decimal"/>
      <w:lvlText w:val="%1.%2.%3.%4.%5.%6.%7."/>
      <w:lvlJc w:val="left"/>
      <w:pPr>
        <w:ind w:left="3684" w:hanging="1440"/>
      </w:pPr>
    </w:lvl>
    <w:lvl w:ilvl="7">
      <w:start w:val="1"/>
      <w:numFmt w:val="decimal"/>
      <w:lvlText w:val="%1.%2.%3.%4.%5.%6.%7.%8."/>
      <w:lvlJc w:val="left"/>
      <w:pPr>
        <w:ind w:left="4058" w:hanging="1440"/>
      </w:pPr>
    </w:lvl>
    <w:lvl w:ilvl="8">
      <w:start w:val="1"/>
      <w:numFmt w:val="decimal"/>
      <w:lvlText w:val="%1.%2.%3.%4.%5.%6.%7.%8.%9."/>
      <w:lvlJc w:val="left"/>
      <w:pPr>
        <w:ind w:left="4792" w:hanging="1800"/>
      </w:pPr>
    </w:lvl>
  </w:abstractNum>
  <w:abstractNum w:abstractNumId="1">
    <w:nsid w:val="2C9930AB"/>
    <w:multiLevelType w:val="hybridMultilevel"/>
    <w:tmpl w:val="5B56473C"/>
    <w:lvl w:ilvl="0" w:tplc="F3B63004">
      <w:start w:val="1"/>
      <w:numFmt w:val="decimal"/>
      <w:lvlText w:val="%1."/>
      <w:lvlJc w:val="left"/>
      <w:pPr>
        <w:tabs>
          <w:tab w:val="num" w:pos="672"/>
        </w:tabs>
        <w:ind w:left="6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FE16B8"/>
    <w:multiLevelType w:val="multilevel"/>
    <w:tmpl w:val="DACA2C90"/>
    <w:lvl w:ilvl="0">
      <w:start w:val="8"/>
      <w:numFmt w:val="decimal"/>
      <w:lvlText w:val="%1."/>
      <w:lvlJc w:val="left"/>
      <w:pPr>
        <w:ind w:left="360" w:hanging="360"/>
      </w:pPr>
    </w:lvl>
    <w:lvl w:ilvl="1">
      <w:start w:val="2"/>
      <w:numFmt w:val="decimal"/>
      <w:lvlText w:val="%1.%2."/>
      <w:lvlJc w:val="left"/>
      <w:pPr>
        <w:ind w:left="1317" w:hanging="360"/>
      </w:pPr>
    </w:lvl>
    <w:lvl w:ilvl="2">
      <w:start w:val="1"/>
      <w:numFmt w:val="decimal"/>
      <w:lvlText w:val="%1.%2.%3."/>
      <w:lvlJc w:val="left"/>
      <w:pPr>
        <w:ind w:left="2634" w:hanging="720"/>
      </w:pPr>
    </w:lvl>
    <w:lvl w:ilvl="3">
      <w:start w:val="1"/>
      <w:numFmt w:val="decimal"/>
      <w:lvlText w:val="%1.%2.%3.%4."/>
      <w:lvlJc w:val="left"/>
      <w:pPr>
        <w:ind w:left="3591" w:hanging="720"/>
      </w:pPr>
    </w:lvl>
    <w:lvl w:ilvl="4">
      <w:start w:val="1"/>
      <w:numFmt w:val="decimal"/>
      <w:lvlText w:val="%1.%2.%3.%4.%5."/>
      <w:lvlJc w:val="left"/>
      <w:pPr>
        <w:ind w:left="4908" w:hanging="1080"/>
      </w:pPr>
    </w:lvl>
    <w:lvl w:ilvl="5">
      <w:start w:val="1"/>
      <w:numFmt w:val="decimal"/>
      <w:lvlText w:val="%1.%2.%3.%4.%5.%6."/>
      <w:lvlJc w:val="left"/>
      <w:pPr>
        <w:ind w:left="5865" w:hanging="1080"/>
      </w:pPr>
    </w:lvl>
    <w:lvl w:ilvl="6">
      <w:start w:val="1"/>
      <w:numFmt w:val="decimal"/>
      <w:lvlText w:val="%1.%2.%3.%4.%5.%6.%7."/>
      <w:lvlJc w:val="left"/>
      <w:pPr>
        <w:ind w:left="7182" w:hanging="1440"/>
      </w:pPr>
    </w:lvl>
    <w:lvl w:ilvl="7">
      <w:start w:val="1"/>
      <w:numFmt w:val="decimal"/>
      <w:lvlText w:val="%1.%2.%3.%4.%5.%6.%7.%8."/>
      <w:lvlJc w:val="left"/>
      <w:pPr>
        <w:ind w:left="8139" w:hanging="1440"/>
      </w:pPr>
    </w:lvl>
    <w:lvl w:ilvl="8">
      <w:start w:val="1"/>
      <w:numFmt w:val="decimal"/>
      <w:lvlText w:val="%1.%2.%3.%4.%5.%6.%7.%8.%9."/>
      <w:lvlJc w:val="left"/>
      <w:pPr>
        <w:ind w:left="9456" w:hanging="1800"/>
      </w:pPr>
    </w:lvl>
  </w:abstractNum>
  <w:abstractNum w:abstractNumId="3">
    <w:nsid w:val="5A541F4B"/>
    <w:multiLevelType w:val="multilevel"/>
    <w:tmpl w:val="5AB403BE"/>
    <w:lvl w:ilvl="0">
      <w:start w:val="1"/>
      <w:numFmt w:val="decimal"/>
      <w:pStyle w:val="Style2"/>
      <w:lvlText w:val="12.%1."/>
      <w:lvlJc w:val="left"/>
      <w:pPr>
        <w:tabs>
          <w:tab w:val="num" w:pos="851"/>
        </w:tabs>
        <w:ind w:left="0" w:firstLine="737"/>
      </w:pPr>
      <w:rPr>
        <w:b w:val="0"/>
        <w:strike w:val="0"/>
        <w:dstrike w:val="0"/>
        <w:u w:val="none"/>
        <w:effect w:val="none"/>
      </w:rPr>
    </w:lvl>
    <w:lvl w:ilvl="1">
      <w:start w:val="1"/>
      <w:numFmt w:val="decimal"/>
      <w:lvlText w:val="12.%1.%2."/>
      <w:lvlJc w:val="left"/>
      <w:pPr>
        <w:tabs>
          <w:tab w:val="num" w:pos="851"/>
        </w:tabs>
        <w:ind w:left="0" w:firstLine="737"/>
      </w:pPr>
    </w:lvl>
    <w:lvl w:ilvl="2">
      <w:start w:val="1"/>
      <w:numFmt w:val="decimal"/>
      <w:lvlText w:val="%1.%2.%3."/>
      <w:lvlJc w:val="left"/>
      <w:pPr>
        <w:tabs>
          <w:tab w:val="num" w:pos="851"/>
        </w:tabs>
        <w:ind w:left="0" w:firstLine="737"/>
      </w:pPr>
      <w:rPr>
        <w:b w:val="0"/>
        <w:i w:val="0"/>
        <w:sz w:val="24"/>
      </w:rPr>
    </w:lvl>
    <w:lvl w:ilvl="3">
      <w:start w:val="1"/>
      <w:numFmt w:val="decimal"/>
      <w:lvlText w:val="%1.%2.%3.%4."/>
      <w:lvlJc w:val="left"/>
      <w:pPr>
        <w:tabs>
          <w:tab w:val="num" w:pos="851"/>
        </w:tabs>
        <w:ind w:left="0" w:firstLine="737"/>
      </w:pPr>
    </w:lvl>
    <w:lvl w:ilvl="4">
      <w:start w:val="1"/>
      <w:numFmt w:val="decimal"/>
      <w:lvlText w:val="%1.%2.%3.%4.%5."/>
      <w:lvlJc w:val="left"/>
      <w:pPr>
        <w:tabs>
          <w:tab w:val="num" w:pos="737"/>
        </w:tabs>
        <w:ind w:left="0" w:firstLine="737"/>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556"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footnotePr>
    <w:footnote w:id="-1"/>
    <w:footnote w:id="0"/>
  </w:footnotePr>
  <w:endnotePr>
    <w:endnote w:id="-1"/>
    <w:endnote w:id="0"/>
  </w:endnotePr>
  <w:compat/>
  <w:rsids>
    <w:rsidRoot w:val="00CA1637"/>
    <w:rsid w:val="00303753"/>
    <w:rsid w:val="004C67A7"/>
    <w:rsid w:val="005E576F"/>
    <w:rsid w:val="009871C0"/>
    <w:rsid w:val="00BC0BFC"/>
    <w:rsid w:val="00C97853"/>
    <w:rsid w:val="00CA1637"/>
    <w:rsid w:val="00E442D7"/>
    <w:rsid w:val="00EB796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List Continue 2" w:uiPriority="0"/>
    <w:lsdException w:name="Subtitle" w:semiHidden="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37"/>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CA1637"/>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1"/>
    <w:semiHidden/>
    <w:unhideWhenUsed/>
    <w:qFormat/>
    <w:rsid w:val="00CA1637"/>
    <w:pPr>
      <w:numPr>
        <w:ilvl w:val="1"/>
        <w:numId w:val="1"/>
      </w:numPr>
      <w:ind w:left="180"/>
      <w:jc w:val="both"/>
      <w:outlineLvl w:val="1"/>
    </w:pPr>
    <w:rPr>
      <w:rFonts w:eastAsia="Times New Roman"/>
      <w:szCs w:val="20"/>
    </w:rPr>
  </w:style>
  <w:style w:type="paragraph" w:styleId="Heading3">
    <w:name w:val="heading 3"/>
    <w:aliases w:val="Section Header3,Sub-Clause Paragraph"/>
    <w:basedOn w:val="Normal"/>
    <w:next w:val="Normal"/>
    <w:link w:val="Heading3Char"/>
    <w:semiHidden/>
    <w:unhideWhenUsed/>
    <w:qFormat/>
    <w:rsid w:val="00CA1637"/>
    <w:pPr>
      <w:keepNext/>
      <w:numPr>
        <w:ilvl w:val="2"/>
        <w:numId w:val="1"/>
      </w:numPr>
      <w:jc w:val="both"/>
      <w:outlineLvl w:val="2"/>
    </w:pPr>
    <w:rPr>
      <w:rFonts w:eastAsia="Times New Roman"/>
      <w:szCs w:val="20"/>
    </w:rPr>
  </w:style>
  <w:style w:type="paragraph" w:styleId="Heading4">
    <w:name w:val="heading 4"/>
    <w:aliases w:val="Sub-Clause Sub-paragraph,Heading 4 Char Char Char Char"/>
    <w:basedOn w:val="Normal"/>
    <w:next w:val="Normal"/>
    <w:link w:val="Heading4Char"/>
    <w:semiHidden/>
    <w:unhideWhenUsed/>
    <w:qFormat/>
    <w:rsid w:val="00CA1637"/>
    <w:pPr>
      <w:keepNext/>
      <w:numPr>
        <w:ilvl w:val="3"/>
        <w:numId w:val="1"/>
      </w:numPr>
      <w:outlineLvl w:val="3"/>
    </w:pPr>
    <w:rPr>
      <w:rFonts w:eastAsia="Times New Roman"/>
      <w:sz w:val="44"/>
      <w:szCs w:val="20"/>
    </w:rPr>
  </w:style>
  <w:style w:type="paragraph" w:styleId="Heading5">
    <w:name w:val="heading 5"/>
    <w:basedOn w:val="Normal"/>
    <w:next w:val="Normal"/>
    <w:link w:val="Heading5Char"/>
    <w:semiHidden/>
    <w:unhideWhenUsed/>
    <w:qFormat/>
    <w:rsid w:val="00CA1637"/>
    <w:pPr>
      <w:keepNext/>
      <w:numPr>
        <w:ilvl w:val="4"/>
        <w:numId w:val="1"/>
      </w:numPr>
      <w:outlineLvl w:val="4"/>
    </w:pPr>
    <w:rPr>
      <w:rFonts w:eastAsia="Times New Roman"/>
      <w:b/>
      <w:sz w:val="40"/>
      <w:szCs w:val="20"/>
    </w:rPr>
  </w:style>
  <w:style w:type="paragraph" w:styleId="Heading6">
    <w:name w:val="heading 6"/>
    <w:basedOn w:val="Normal"/>
    <w:next w:val="Normal"/>
    <w:link w:val="Heading6Char"/>
    <w:semiHidden/>
    <w:unhideWhenUsed/>
    <w:qFormat/>
    <w:rsid w:val="00CA1637"/>
    <w:pPr>
      <w:keepNext/>
      <w:numPr>
        <w:ilvl w:val="5"/>
        <w:numId w:val="1"/>
      </w:numPr>
      <w:outlineLvl w:val="5"/>
    </w:pPr>
    <w:rPr>
      <w:rFonts w:eastAsia="Times New Roman"/>
      <w:b/>
      <w:sz w:val="36"/>
      <w:szCs w:val="20"/>
    </w:rPr>
  </w:style>
  <w:style w:type="paragraph" w:styleId="Heading7">
    <w:name w:val="heading 7"/>
    <w:basedOn w:val="Normal"/>
    <w:next w:val="Normal"/>
    <w:link w:val="Heading7Char"/>
    <w:semiHidden/>
    <w:unhideWhenUsed/>
    <w:qFormat/>
    <w:rsid w:val="00CA1637"/>
    <w:pPr>
      <w:keepNext/>
      <w:numPr>
        <w:ilvl w:val="6"/>
        <w:numId w:val="1"/>
      </w:numPr>
      <w:outlineLvl w:val="6"/>
    </w:pPr>
    <w:rPr>
      <w:rFonts w:eastAsia="Times New Roman"/>
      <w:sz w:val="48"/>
      <w:szCs w:val="20"/>
    </w:rPr>
  </w:style>
  <w:style w:type="paragraph" w:styleId="Heading8">
    <w:name w:val="heading 8"/>
    <w:basedOn w:val="Normal"/>
    <w:next w:val="Normal"/>
    <w:link w:val="Heading8Char"/>
    <w:semiHidden/>
    <w:unhideWhenUsed/>
    <w:qFormat/>
    <w:rsid w:val="00CA1637"/>
    <w:pPr>
      <w:keepNext/>
      <w:numPr>
        <w:ilvl w:val="7"/>
        <w:numId w:val="1"/>
      </w:numPr>
      <w:outlineLvl w:val="7"/>
    </w:pPr>
    <w:rPr>
      <w:rFonts w:eastAsia="Times New Roman"/>
      <w:b/>
      <w:sz w:val="18"/>
      <w:szCs w:val="20"/>
    </w:rPr>
  </w:style>
  <w:style w:type="paragraph" w:styleId="Heading9">
    <w:name w:val="heading 9"/>
    <w:basedOn w:val="Normal"/>
    <w:next w:val="Normal"/>
    <w:link w:val="Heading9Char"/>
    <w:semiHidden/>
    <w:unhideWhenUsed/>
    <w:qFormat/>
    <w:rsid w:val="00CA1637"/>
    <w:pPr>
      <w:keepNext/>
      <w:numPr>
        <w:ilvl w:val="8"/>
        <w:numId w:val="1"/>
      </w:numPr>
      <w:outlineLvl w:val="8"/>
    </w:pPr>
    <w:rPr>
      <w:rFonts w:eastAsia="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637"/>
    <w:rPr>
      <w:rFonts w:ascii="Times New Roman" w:eastAsia="Calibri" w:hAnsi="Times New Roman" w:cs="Times New Roman"/>
      <w:sz w:val="28"/>
    </w:rPr>
  </w:style>
  <w:style w:type="character" w:customStyle="1" w:styleId="Heading2Char">
    <w:name w:val="Heading 2 Char"/>
    <w:aliases w:val="Title Header2 Char1"/>
    <w:basedOn w:val="DefaultParagraphFont"/>
    <w:link w:val="Heading2"/>
    <w:uiPriority w:val="99"/>
    <w:semiHidden/>
    <w:rsid w:val="00CA163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Header3 Char,Sub-Clause Paragraph Char"/>
    <w:basedOn w:val="DefaultParagraphFont"/>
    <w:link w:val="Heading3"/>
    <w:semiHidden/>
    <w:rsid w:val="00CA1637"/>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
    <w:basedOn w:val="DefaultParagraphFont"/>
    <w:link w:val="Heading4"/>
    <w:semiHidden/>
    <w:rsid w:val="00CA1637"/>
    <w:rPr>
      <w:rFonts w:ascii="Times New Roman" w:eastAsia="Times New Roman" w:hAnsi="Times New Roman" w:cs="Times New Roman"/>
      <w:sz w:val="44"/>
      <w:szCs w:val="20"/>
    </w:rPr>
  </w:style>
  <w:style w:type="character" w:customStyle="1" w:styleId="Heading5Char">
    <w:name w:val="Heading 5 Char"/>
    <w:basedOn w:val="DefaultParagraphFont"/>
    <w:link w:val="Heading5"/>
    <w:semiHidden/>
    <w:rsid w:val="00CA1637"/>
    <w:rPr>
      <w:rFonts w:ascii="Times New Roman" w:eastAsia="Times New Roman" w:hAnsi="Times New Roman" w:cs="Times New Roman"/>
      <w:b/>
      <w:sz w:val="40"/>
      <w:szCs w:val="20"/>
    </w:rPr>
  </w:style>
  <w:style w:type="character" w:customStyle="1" w:styleId="Heading6Char">
    <w:name w:val="Heading 6 Char"/>
    <w:basedOn w:val="DefaultParagraphFont"/>
    <w:link w:val="Heading6"/>
    <w:semiHidden/>
    <w:rsid w:val="00CA1637"/>
    <w:rPr>
      <w:rFonts w:ascii="Times New Roman" w:eastAsia="Times New Roman" w:hAnsi="Times New Roman" w:cs="Times New Roman"/>
      <w:b/>
      <w:sz w:val="36"/>
      <w:szCs w:val="20"/>
    </w:rPr>
  </w:style>
  <w:style w:type="character" w:customStyle="1" w:styleId="Heading7Char">
    <w:name w:val="Heading 7 Char"/>
    <w:basedOn w:val="DefaultParagraphFont"/>
    <w:link w:val="Heading7"/>
    <w:semiHidden/>
    <w:rsid w:val="00CA1637"/>
    <w:rPr>
      <w:rFonts w:ascii="Times New Roman" w:eastAsia="Times New Roman" w:hAnsi="Times New Roman" w:cs="Times New Roman"/>
      <w:sz w:val="48"/>
      <w:szCs w:val="20"/>
    </w:rPr>
  </w:style>
  <w:style w:type="character" w:customStyle="1" w:styleId="Heading8Char">
    <w:name w:val="Heading 8 Char"/>
    <w:basedOn w:val="DefaultParagraphFont"/>
    <w:link w:val="Heading8"/>
    <w:semiHidden/>
    <w:rsid w:val="00CA1637"/>
    <w:rPr>
      <w:rFonts w:ascii="Times New Roman" w:eastAsia="Times New Roman" w:hAnsi="Times New Roman" w:cs="Times New Roman"/>
      <w:b/>
      <w:sz w:val="18"/>
      <w:szCs w:val="20"/>
    </w:rPr>
  </w:style>
  <w:style w:type="character" w:customStyle="1" w:styleId="Heading9Char">
    <w:name w:val="Heading 9 Char"/>
    <w:basedOn w:val="DefaultParagraphFont"/>
    <w:link w:val="Heading9"/>
    <w:semiHidden/>
    <w:rsid w:val="00CA1637"/>
    <w:rPr>
      <w:rFonts w:ascii="Times New Roman" w:eastAsia="Times New Roman" w:hAnsi="Times New Roman" w:cs="Times New Roman"/>
      <w:sz w:val="40"/>
      <w:szCs w:val="20"/>
    </w:rPr>
  </w:style>
  <w:style w:type="character" w:styleId="Hyperlink">
    <w:name w:val="Hyperlink"/>
    <w:semiHidden/>
    <w:unhideWhenUsed/>
    <w:rsid w:val="00CA1637"/>
    <w:rPr>
      <w:color w:val="0000FF"/>
      <w:u w:val="single"/>
    </w:rPr>
  </w:style>
  <w:style w:type="character" w:styleId="FollowedHyperlink">
    <w:name w:val="FollowedHyperlink"/>
    <w:basedOn w:val="DefaultParagraphFont"/>
    <w:uiPriority w:val="99"/>
    <w:semiHidden/>
    <w:unhideWhenUsed/>
    <w:rsid w:val="00CA1637"/>
    <w:rPr>
      <w:color w:val="800080"/>
      <w:u w:val="single"/>
    </w:rPr>
  </w:style>
  <w:style w:type="character" w:customStyle="1" w:styleId="Heading2Char1">
    <w:name w:val="Heading 2 Char1"/>
    <w:aliases w:val="Title Header2 Char"/>
    <w:link w:val="Heading2"/>
    <w:semiHidden/>
    <w:locked/>
    <w:rsid w:val="00CA1637"/>
    <w:rPr>
      <w:rFonts w:ascii="Times New Roman" w:eastAsia="Times New Roman" w:hAnsi="Times New Roman" w:cs="Times New Roman"/>
      <w:sz w:val="24"/>
      <w:szCs w:val="20"/>
    </w:rPr>
  </w:style>
  <w:style w:type="character" w:customStyle="1" w:styleId="Heading3Char1">
    <w:name w:val="Heading 3 Char1"/>
    <w:aliases w:val="Section Header3 Char1,Sub-Clause Paragraph Char1"/>
    <w:basedOn w:val="DefaultParagraphFont"/>
    <w:semiHidden/>
    <w:rsid w:val="00CA1637"/>
    <w:rPr>
      <w:rFonts w:asciiTheme="majorHAnsi" w:eastAsiaTheme="majorEastAsia" w:hAnsiTheme="majorHAnsi" w:cstheme="majorBidi"/>
      <w:b/>
      <w:bCs/>
      <w:color w:val="4F81BD" w:themeColor="accent1"/>
      <w:sz w:val="24"/>
      <w:szCs w:val="22"/>
    </w:rPr>
  </w:style>
  <w:style w:type="character" w:customStyle="1" w:styleId="Heading4Char1">
    <w:name w:val="Heading 4 Char1"/>
    <w:aliases w:val="Sub-Clause Sub-paragraph Char1,Heading 4 Char Char Char Char Char1"/>
    <w:basedOn w:val="DefaultParagraphFont"/>
    <w:semiHidden/>
    <w:rsid w:val="00CA1637"/>
    <w:rPr>
      <w:rFonts w:asciiTheme="majorHAnsi" w:eastAsiaTheme="majorEastAsia" w:hAnsiTheme="majorHAnsi" w:cstheme="majorBidi"/>
      <w:b/>
      <w:bCs/>
      <w:i/>
      <w:iCs/>
      <w:color w:val="4F81BD" w:themeColor="accent1"/>
      <w:sz w:val="24"/>
      <w:szCs w:val="22"/>
    </w:rPr>
  </w:style>
  <w:style w:type="paragraph" w:styleId="HTMLPreformatted">
    <w:name w:val="HTML Preformatted"/>
    <w:basedOn w:val="Normal"/>
    <w:link w:val="HTMLPreformattedChar"/>
    <w:uiPriority w:val="99"/>
    <w:semiHidden/>
    <w:unhideWhenUsed/>
    <w:rsid w:val="00CA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CA1637"/>
    <w:rPr>
      <w:rFonts w:ascii="Courier New" w:eastAsia="Times New Roman" w:hAnsi="Courier New" w:cs="Courier New"/>
      <w:sz w:val="20"/>
      <w:szCs w:val="20"/>
      <w:lang w:eastAsia="lt-LT"/>
    </w:rPr>
  </w:style>
  <w:style w:type="paragraph" w:styleId="TOC1">
    <w:name w:val="toc 1"/>
    <w:basedOn w:val="Normal"/>
    <w:next w:val="Normal"/>
    <w:autoRedefine/>
    <w:uiPriority w:val="39"/>
    <w:semiHidden/>
    <w:unhideWhenUsed/>
    <w:rsid w:val="00CA1637"/>
    <w:pPr>
      <w:tabs>
        <w:tab w:val="right" w:leader="dot" w:pos="10206"/>
      </w:tabs>
      <w:ind w:left="-142"/>
      <w:jc w:val="both"/>
    </w:pPr>
    <w:rPr>
      <w:rFonts w:eastAsia="Times New Roman"/>
      <w:b/>
      <w:bCs/>
      <w:noProof/>
      <w:szCs w:val="24"/>
      <w:lang w:eastAsia="lt-LT"/>
    </w:rPr>
  </w:style>
  <w:style w:type="paragraph" w:styleId="CommentText">
    <w:name w:val="annotation text"/>
    <w:basedOn w:val="Normal"/>
    <w:link w:val="CommentTextChar"/>
    <w:uiPriority w:val="99"/>
    <w:semiHidden/>
    <w:unhideWhenUsed/>
    <w:rsid w:val="00CA1637"/>
    <w:rPr>
      <w:sz w:val="20"/>
      <w:szCs w:val="20"/>
    </w:rPr>
  </w:style>
  <w:style w:type="character" w:customStyle="1" w:styleId="CommentTextChar">
    <w:name w:val="Comment Text Char"/>
    <w:basedOn w:val="DefaultParagraphFont"/>
    <w:link w:val="CommentText"/>
    <w:uiPriority w:val="99"/>
    <w:semiHidden/>
    <w:rsid w:val="00CA1637"/>
    <w:rPr>
      <w:rFonts w:ascii="Times New Roman" w:eastAsia="Calibri" w:hAnsi="Times New Roman" w:cs="Times New Roman"/>
      <w:sz w:val="20"/>
      <w:szCs w:val="20"/>
    </w:rPr>
  </w:style>
  <w:style w:type="paragraph" w:styleId="Header">
    <w:name w:val="header"/>
    <w:basedOn w:val="Normal"/>
    <w:link w:val="HeaderChar1"/>
    <w:unhideWhenUsed/>
    <w:rsid w:val="00CA1637"/>
    <w:pPr>
      <w:widowControl w:val="0"/>
      <w:tabs>
        <w:tab w:val="center" w:pos="4153"/>
        <w:tab w:val="right" w:pos="8306"/>
      </w:tabs>
      <w:spacing w:after="20"/>
      <w:jc w:val="both"/>
    </w:pPr>
    <w:rPr>
      <w:rFonts w:eastAsia="Times New Roman"/>
      <w:szCs w:val="20"/>
      <w:lang w:eastAsia="lt-LT"/>
    </w:rPr>
  </w:style>
  <w:style w:type="character" w:customStyle="1" w:styleId="HeaderChar">
    <w:name w:val="Header Char"/>
    <w:basedOn w:val="DefaultParagraphFont"/>
    <w:link w:val="Header"/>
    <w:uiPriority w:val="99"/>
    <w:semiHidden/>
    <w:rsid w:val="00CA1637"/>
    <w:rPr>
      <w:rFonts w:ascii="Times New Roman" w:eastAsia="Calibri" w:hAnsi="Times New Roman" w:cs="Times New Roman"/>
      <w:sz w:val="24"/>
    </w:rPr>
  </w:style>
  <w:style w:type="paragraph" w:styleId="Footer">
    <w:name w:val="footer"/>
    <w:basedOn w:val="Normal"/>
    <w:link w:val="FooterChar"/>
    <w:uiPriority w:val="99"/>
    <w:semiHidden/>
    <w:unhideWhenUsed/>
    <w:rsid w:val="00CA1637"/>
    <w:pPr>
      <w:tabs>
        <w:tab w:val="center" w:pos="4320"/>
        <w:tab w:val="right" w:pos="8640"/>
      </w:tabs>
    </w:pPr>
    <w:rPr>
      <w:rFonts w:eastAsia="Times New Roman"/>
      <w:szCs w:val="20"/>
      <w:lang w:eastAsia="lt-LT"/>
    </w:rPr>
  </w:style>
  <w:style w:type="character" w:customStyle="1" w:styleId="FooterChar">
    <w:name w:val="Footer Char"/>
    <w:basedOn w:val="DefaultParagraphFont"/>
    <w:link w:val="Footer"/>
    <w:uiPriority w:val="99"/>
    <w:semiHidden/>
    <w:rsid w:val="00CA1637"/>
    <w:rPr>
      <w:rFonts w:ascii="Times New Roman" w:eastAsia="Times New Roman" w:hAnsi="Times New Roman" w:cs="Times New Roman"/>
      <w:sz w:val="24"/>
      <w:szCs w:val="20"/>
      <w:lang w:eastAsia="lt-LT"/>
    </w:rPr>
  </w:style>
  <w:style w:type="paragraph" w:styleId="Title">
    <w:name w:val="Title"/>
    <w:basedOn w:val="Normal"/>
    <w:link w:val="TitleChar1"/>
    <w:uiPriority w:val="99"/>
    <w:qFormat/>
    <w:rsid w:val="00CA1637"/>
    <w:pPr>
      <w:jc w:val="center"/>
    </w:pPr>
    <w:rPr>
      <w:rFonts w:eastAsia="Times New Roman"/>
      <w:b/>
      <w:bCs/>
      <w:sz w:val="22"/>
    </w:rPr>
  </w:style>
  <w:style w:type="character" w:customStyle="1" w:styleId="TitleChar">
    <w:name w:val="Title Char"/>
    <w:basedOn w:val="DefaultParagraphFont"/>
    <w:link w:val="Title"/>
    <w:uiPriority w:val="10"/>
    <w:rsid w:val="00CA163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CA1637"/>
    <w:pPr>
      <w:spacing w:after="120"/>
    </w:pPr>
  </w:style>
  <w:style w:type="character" w:customStyle="1" w:styleId="BodyTextChar">
    <w:name w:val="Body Text Char"/>
    <w:basedOn w:val="DefaultParagraphFont"/>
    <w:link w:val="BodyText"/>
    <w:uiPriority w:val="99"/>
    <w:rsid w:val="00CA1637"/>
    <w:rPr>
      <w:rFonts w:ascii="Times New Roman" w:eastAsia="Calibri" w:hAnsi="Times New Roman" w:cs="Times New Roman"/>
      <w:sz w:val="24"/>
    </w:rPr>
  </w:style>
  <w:style w:type="paragraph" w:styleId="BodyTextIndent">
    <w:name w:val="Body Text Indent"/>
    <w:basedOn w:val="Normal"/>
    <w:link w:val="BodyTextIndentChar1"/>
    <w:uiPriority w:val="99"/>
    <w:semiHidden/>
    <w:unhideWhenUsed/>
    <w:rsid w:val="00CA1637"/>
    <w:pPr>
      <w:spacing w:after="120"/>
      <w:ind w:left="283"/>
    </w:pPr>
    <w:rPr>
      <w:rFonts w:eastAsia="Times New Roman"/>
      <w:szCs w:val="24"/>
    </w:rPr>
  </w:style>
  <w:style w:type="character" w:customStyle="1" w:styleId="BodyTextIndentChar">
    <w:name w:val="Body Text Indent Char"/>
    <w:basedOn w:val="DefaultParagraphFont"/>
    <w:link w:val="BodyTextIndent"/>
    <w:uiPriority w:val="99"/>
    <w:semiHidden/>
    <w:rsid w:val="00CA1637"/>
    <w:rPr>
      <w:rFonts w:ascii="Times New Roman" w:eastAsia="Calibri" w:hAnsi="Times New Roman" w:cs="Times New Roman"/>
      <w:sz w:val="24"/>
    </w:rPr>
  </w:style>
  <w:style w:type="paragraph" w:styleId="ListContinue2">
    <w:name w:val="List Continue 2"/>
    <w:basedOn w:val="Normal"/>
    <w:semiHidden/>
    <w:unhideWhenUsed/>
    <w:rsid w:val="00CA1637"/>
    <w:pPr>
      <w:spacing w:after="120"/>
      <w:ind w:left="566"/>
    </w:pPr>
    <w:rPr>
      <w:rFonts w:eastAsia="Times New Roman"/>
      <w:szCs w:val="20"/>
    </w:rPr>
  </w:style>
  <w:style w:type="paragraph" w:styleId="Subtitle">
    <w:name w:val="Subtitle"/>
    <w:basedOn w:val="Normal"/>
    <w:link w:val="SubtitleChar1"/>
    <w:uiPriority w:val="99"/>
    <w:qFormat/>
    <w:rsid w:val="00CA1637"/>
    <w:pPr>
      <w:jc w:val="both"/>
    </w:pPr>
    <w:rPr>
      <w:rFonts w:eastAsia="Times New Roman"/>
      <w:b/>
      <w:bCs/>
      <w:szCs w:val="24"/>
    </w:rPr>
  </w:style>
  <w:style w:type="character" w:customStyle="1" w:styleId="SubtitleChar">
    <w:name w:val="Subtitle Char"/>
    <w:basedOn w:val="DefaultParagraphFont"/>
    <w:link w:val="Subtitle"/>
    <w:uiPriority w:val="11"/>
    <w:rsid w:val="00CA1637"/>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semiHidden/>
    <w:unhideWhenUsed/>
    <w:rsid w:val="00CA1637"/>
    <w:pPr>
      <w:spacing w:after="120" w:line="480" w:lineRule="auto"/>
    </w:pPr>
  </w:style>
  <w:style w:type="character" w:customStyle="1" w:styleId="BodyText2Char">
    <w:name w:val="Body Text 2 Char"/>
    <w:basedOn w:val="DefaultParagraphFont"/>
    <w:link w:val="BodyText2"/>
    <w:semiHidden/>
    <w:rsid w:val="00CA1637"/>
    <w:rPr>
      <w:rFonts w:ascii="Times New Roman" w:eastAsia="Calibri" w:hAnsi="Times New Roman" w:cs="Times New Roman"/>
      <w:sz w:val="24"/>
    </w:rPr>
  </w:style>
  <w:style w:type="paragraph" w:styleId="BodyText3">
    <w:name w:val="Body Text 3"/>
    <w:basedOn w:val="Normal"/>
    <w:link w:val="BodyText3Char"/>
    <w:uiPriority w:val="99"/>
    <w:semiHidden/>
    <w:unhideWhenUsed/>
    <w:rsid w:val="00CA1637"/>
    <w:pPr>
      <w:suppressAutoHyphens/>
      <w:spacing w:after="120"/>
    </w:pPr>
    <w:rPr>
      <w:rFonts w:eastAsia="Times New Roman"/>
      <w:sz w:val="16"/>
      <w:szCs w:val="16"/>
      <w:lang w:eastAsia="ar-SA"/>
    </w:rPr>
  </w:style>
  <w:style w:type="character" w:customStyle="1" w:styleId="BodyText3Char">
    <w:name w:val="Body Text 3 Char"/>
    <w:basedOn w:val="DefaultParagraphFont"/>
    <w:link w:val="BodyText3"/>
    <w:uiPriority w:val="99"/>
    <w:semiHidden/>
    <w:rsid w:val="00CA1637"/>
    <w:rPr>
      <w:rFonts w:ascii="Times New Roman" w:eastAsia="Times New Roman" w:hAnsi="Times New Roman" w:cs="Times New Roman"/>
      <w:sz w:val="16"/>
      <w:szCs w:val="16"/>
      <w:lang w:eastAsia="ar-SA"/>
    </w:rPr>
  </w:style>
  <w:style w:type="paragraph" w:styleId="BodyTextIndent2">
    <w:name w:val="Body Text Indent 2"/>
    <w:basedOn w:val="Normal"/>
    <w:link w:val="BodyTextIndent2Char"/>
    <w:uiPriority w:val="99"/>
    <w:semiHidden/>
    <w:unhideWhenUsed/>
    <w:rsid w:val="00CA1637"/>
    <w:pPr>
      <w:spacing w:after="120" w:line="480" w:lineRule="auto"/>
      <w:ind w:left="283"/>
    </w:pPr>
  </w:style>
  <w:style w:type="character" w:customStyle="1" w:styleId="BodyTextIndent2Char">
    <w:name w:val="Body Text Indent 2 Char"/>
    <w:basedOn w:val="DefaultParagraphFont"/>
    <w:link w:val="BodyTextIndent2"/>
    <w:uiPriority w:val="99"/>
    <w:semiHidden/>
    <w:rsid w:val="00CA1637"/>
    <w:rPr>
      <w:rFonts w:ascii="Times New Roman" w:eastAsia="Calibri" w:hAnsi="Times New Roman" w:cs="Times New Roman"/>
      <w:sz w:val="24"/>
    </w:rPr>
  </w:style>
  <w:style w:type="paragraph" w:styleId="BodyTextIndent3">
    <w:name w:val="Body Text Indent 3"/>
    <w:basedOn w:val="Normal"/>
    <w:link w:val="BodyTextIndent3Char1"/>
    <w:semiHidden/>
    <w:unhideWhenUsed/>
    <w:rsid w:val="00CA1637"/>
    <w:pPr>
      <w:tabs>
        <w:tab w:val="left" w:pos="4536"/>
      </w:tabs>
      <w:ind w:firstLine="2268"/>
      <w:jc w:val="both"/>
    </w:pPr>
    <w:rPr>
      <w:rFonts w:asciiTheme="minorHAnsi" w:hAnsiTheme="minorHAnsi" w:cstheme="minorBidi"/>
      <w:sz w:val="22"/>
    </w:rPr>
  </w:style>
  <w:style w:type="character" w:customStyle="1" w:styleId="BodyTextIndent3Char">
    <w:name w:val="Body Text Indent 3 Char"/>
    <w:basedOn w:val="DefaultParagraphFont"/>
    <w:link w:val="BodyTextIndent3"/>
    <w:semiHidden/>
    <w:rsid w:val="00CA1637"/>
    <w:rPr>
      <w:rFonts w:ascii="Times New Roman" w:eastAsia="Calibri" w:hAnsi="Times New Roman" w:cs="Times New Roman"/>
      <w:sz w:val="16"/>
      <w:szCs w:val="16"/>
    </w:rPr>
  </w:style>
  <w:style w:type="paragraph" w:styleId="PlainText">
    <w:name w:val="Plain Text"/>
    <w:basedOn w:val="Normal"/>
    <w:link w:val="PlainTextChar1"/>
    <w:semiHidden/>
    <w:unhideWhenUsed/>
    <w:rsid w:val="00CA1637"/>
    <w:rPr>
      <w:rFonts w:ascii="Courier New" w:hAnsi="Courier New" w:cstheme="minorBidi"/>
      <w:sz w:val="22"/>
    </w:rPr>
  </w:style>
  <w:style w:type="character" w:customStyle="1" w:styleId="PlainTextChar">
    <w:name w:val="Plain Text Char"/>
    <w:basedOn w:val="DefaultParagraphFont"/>
    <w:link w:val="PlainText"/>
    <w:semiHidden/>
    <w:rsid w:val="00CA1637"/>
    <w:rPr>
      <w:rFonts w:ascii="Consolas" w:eastAsia="Calibri" w:hAnsi="Consolas" w:cs="Consolas"/>
      <w:sz w:val="21"/>
      <w:szCs w:val="21"/>
    </w:rPr>
  </w:style>
  <w:style w:type="paragraph" w:styleId="CommentSubject">
    <w:name w:val="annotation subject"/>
    <w:basedOn w:val="CommentText"/>
    <w:next w:val="CommentText"/>
    <w:link w:val="CommentSubjectChar1"/>
    <w:semiHidden/>
    <w:unhideWhenUsed/>
    <w:rsid w:val="00CA1637"/>
    <w:rPr>
      <w:sz w:val="28"/>
      <w:szCs w:val="22"/>
    </w:rPr>
  </w:style>
  <w:style w:type="character" w:customStyle="1" w:styleId="CommentSubjectChar">
    <w:name w:val="Comment Subject Char"/>
    <w:basedOn w:val="CommentTextChar"/>
    <w:link w:val="CommentSubject"/>
    <w:semiHidden/>
    <w:rsid w:val="00CA1637"/>
    <w:rPr>
      <w:b/>
      <w:bCs/>
    </w:rPr>
  </w:style>
  <w:style w:type="paragraph" w:styleId="BalloonText">
    <w:name w:val="Balloon Text"/>
    <w:basedOn w:val="Normal"/>
    <w:link w:val="BalloonTextChar1"/>
    <w:semiHidden/>
    <w:unhideWhenUsed/>
    <w:rsid w:val="00CA1637"/>
    <w:rPr>
      <w:rFonts w:ascii="Tahoma" w:hAnsi="Tahoma" w:cstheme="minorBidi"/>
      <w:sz w:val="16"/>
      <w:szCs w:val="16"/>
    </w:rPr>
  </w:style>
  <w:style w:type="character" w:customStyle="1" w:styleId="BalloonTextChar">
    <w:name w:val="Balloon Text Char"/>
    <w:basedOn w:val="DefaultParagraphFont"/>
    <w:link w:val="BalloonText"/>
    <w:semiHidden/>
    <w:rsid w:val="00CA1637"/>
    <w:rPr>
      <w:rFonts w:ascii="Tahoma" w:eastAsia="Calibri" w:hAnsi="Tahoma" w:cs="Tahoma"/>
      <w:sz w:val="16"/>
      <w:szCs w:val="16"/>
    </w:rPr>
  </w:style>
  <w:style w:type="paragraph" w:styleId="NoSpacing">
    <w:name w:val="No Spacing"/>
    <w:uiPriority w:val="99"/>
    <w:qFormat/>
    <w:rsid w:val="00CA1637"/>
    <w:pPr>
      <w:spacing w:after="0" w:line="240" w:lineRule="auto"/>
    </w:pPr>
    <w:rPr>
      <w:rFonts w:ascii="Times New Roman" w:eastAsia="Calibri" w:hAnsi="Times New Roman" w:cs="Times New Roman"/>
      <w:sz w:val="24"/>
      <w:szCs w:val="24"/>
      <w:lang w:val="en-GB"/>
    </w:rPr>
  </w:style>
  <w:style w:type="paragraph" w:styleId="ListParagraph">
    <w:name w:val="List Paragraph"/>
    <w:basedOn w:val="Normal"/>
    <w:uiPriority w:val="34"/>
    <w:qFormat/>
    <w:rsid w:val="00CA1637"/>
    <w:pPr>
      <w:snapToGrid w:val="0"/>
      <w:spacing w:before="120" w:after="120"/>
      <w:ind w:left="720"/>
      <w:contextualSpacing/>
    </w:pPr>
    <w:rPr>
      <w:rFonts w:ascii="Arial" w:eastAsia="Times New Roman" w:hAnsi="Arial"/>
      <w:sz w:val="20"/>
      <w:szCs w:val="20"/>
      <w:lang w:val="sv-SE"/>
    </w:rPr>
  </w:style>
  <w:style w:type="paragraph" w:customStyle="1" w:styleId="Patvirtinta">
    <w:name w:val="Patvirtinta"/>
    <w:rsid w:val="00CA163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character" w:customStyle="1" w:styleId="BodytextChar0">
    <w:name w:val="Body text Char"/>
    <w:link w:val="Bodytext0"/>
    <w:locked/>
    <w:rsid w:val="00CA1637"/>
    <w:rPr>
      <w:rFonts w:ascii="TimesLT" w:eastAsia="Times New Roman" w:hAnsi="TimesLT" w:cs="Times New Roman"/>
      <w:sz w:val="20"/>
      <w:szCs w:val="20"/>
      <w:lang w:val="en-US"/>
    </w:rPr>
  </w:style>
  <w:style w:type="paragraph" w:customStyle="1" w:styleId="Bodytext0">
    <w:name w:val="Body text"/>
    <w:link w:val="BodytextChar0"/>
    <w:rsid w:val="00CA1637"/>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CA1637"/>
    <w:pPr>
      <w:autoSpaceDE w:val="0"/>
      <w:autoSpaceDN w:val="0"/>
      <w:adjustRightInd w:val="0"/>
      <w:jc w:val="center"/>
    </w:pPr>
    <w:rPr>
      <w:rFonts w:ascii="TimesLT" w:eastAsia="Times New Roman" w:hAnsi="TimesLT"/>
      <w:b/>
      <w:bCs/>
      <w:sz w:val="20"/>
      <w:szCs w:val="24"/>
      <w:lang w:val="en-US"/>
    </w:rPr>
  </w:style>
  <w:style w:type="paragraph" w:customStyle="1" w:styleId="MAZAS">
    <w:name w:val="MAZAS"/>
    <w:rsid w:val="00CA163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nija">
    <w:name w:val="linija"/>
    <w:basedOn w:val="Normal"/>
    <w:rsid w:val="00CA1637"/>
    <w:pPr>
      <w:spacing w:before="100" w:beforeAutospacing="1" w:after="100" w:afterAutospacing="1"/>
    </w:pPr>
    <w:rPr>
      <w:rFonts w:eastAsia="Times New Roman"/>
      <w:szCs w:val="24"/>
      <w:lang w:eastAsia="lt-LT"/>
    </w:rPr>
  </w:style>
  <w:style w:type="paragraph" w:customStyle="1" w:styleId="Char">
    <w:name w:val="Char"/>
    <w:basedOn w:val="Normal"/>
    <w:semiHidden/>
    <w:rsid w:val="00CA1637"/>
    <w:pPr>
      <w:spacing w:after="160" w:line="240" w:lineRule="exact"/>
    </w:pPr>
    <w:rPr>
      <w:rFonts w:ascii="Verdana" w:eastAsia="Times New Roman" w:hAnsi="Verdana" w:cs="Verdana"/>
      <w:sz w:val="20"/>
      <w:szCs w:val="20"/>
      <w:lang w:eastAsia="lt-LT"/>
    </w:rPr>
  </w:style>
  <w:style w:type="paragraph" w:customStyle="1" w:styleId="Diagrama">
    <w:name w:val="Diagrama"/>
    <w:basedOn w:val="Normal"/>
    <w:semiHidden/>
    <w:rsid w:val="00CA1637"/>
    <w:pPr>
      <w:spacing w:after="160" w:line="240" w:lineRule="exact"/>
    </w:pPr>
    <w:rPr>
      <w:rFonts w:ascii="Verdana" w:eastAsia="Times New Roman" w:hAnsi="Verdana" w:cs="Verdana"/>
      <w:sz w:val="20"/>
      <w:szCs w:val="20"/>
      <w:lang w:eastAsia="lt-LT"/>
    </w:rPr>
  </w:style>
  <w:style w:type="paragraph" w:customStyle="1" w:styleId="DiagramaDiagramaCharCharDiagramaDiagrama">
    <w:name w:val="Diagrama Diagrama Char Char Diagrama Diagrama"/>
    <w:basedOn w:val="Normal"/>
    <w:semiHidden/>
    <w:rsid w:val="00CA1637"/>
    <w:pPr>
      <w:spacing w:after="160" w:line="240" w:lineRule="exact"/>
    </w:pPr>
    <w:rPr>
      <w:rFonts w:ascii="Verdana" w:eastAsia="Times New Roman" w:hAnsi="Verdana" w:cs="Verdana"/>
      <w:sz w:val="20"/>
      <w:szCs w:val="20"/>
      <w:lang w:eastAsia="lt-LT"/>
    </w:rPr>
  </w:style>
  <w:style w:type="character" w:customStyle="1" w:styleId="Point1Char1">
    <w:name w:val="Point 1 Char1"/>
    <w:link w:val="Point1"/>
    <w:locked/>
    <w:rsid w:val="00CA1637"/>
    <w:rPr>
      <w:rFonts w:ascii="Times New Roman" w:eastAsia="Times New Roman" w:hAnsi="Times New Roman" w:cs="Times New Roman"/>
      <w:sz w:val="24"/>
      <w:szCs w:val="20"/>
      <w:lang w:val="en-GB"/>
    </w:rPr>
  </w:style>
  <w:style w:type="paragraph" w:customStyle="1" w:styleId="Point1">
    <w:name w:val="Point 1"/>
    <w:basedOn w:val="Normal"/>
    <w:link w:val="Point1Char1"/>
    <w:rsid w:val="00CA1637"/>
    <w:pPr>
      <w:spacing w:before="120" w:after="120"/>
      <w:ind w:left="1418" w:hanging="567"/>
      <w:jc w:val="both"/>
    </w:pPr>
    <w:rPr>
      <w:rFonts w:eastAsia="Times New Roman"/>
      <w:szCs w:val="20"/>
      <w:lang w:val="en-GB"/>
    </w:rPr>
  </w:style>
  <w:style w:type="paragraph" w:customStyle="1" w:styleId="CharChar10DiagramaDiagrama">
    <w:name w:val="Char Char10 Diagrama Diagrama"/>
    <w:basedOn w:val="Normal"/>
    <w:semiHidden/>
    <w:rsid w:val="00CA1637"/>
    <w:pPr>
      <w:spacing w:after="160" w:line="240" w:lineRule="exact"/>
    </w:pPr>
    <w:rPr>
      <w:rFonts w:ascii="Verdana" w:eastAsia="Times New Roman" w:hAnsi="Verdana" w:cs="Verdana"/>
      <w:sz w:val="20"/>
      <w:szCs w:val="20"/>
      <w:lang w:eastAsia="lt-LT"/>
    </w:rPr>
  </w:style>
  <w:style w:type="paragraph" w:customStyle="1" w:styleId="Rub1">
    <w:name w:val="Rub1"/>
    <w:basedOn w:val="Normal"/>
    <w:rsid w:val="00CA1637"/>
    <w:pPr>
      <w:tabs>
        <w:tab w:val="left" w:pos="1276"/>
      </w:tabs>
      <w:jc w:val="both"/>
    </w:pPr>
    <w:rPr>
      <w:rFonts w:eastAsia="Times New Roman"/>
      <w:b/>
      <w:smallCaps/>
      <w:sz w:val="20"/>
      <w:szCs w:val="20"/>
      <w:lang w:val="en-GB"/>
    </w:rPr>
  </w:style>
  <w:style w:type="paragraph" w:customStyle="1" w:styleId="DiagramaCharCharDiagrama">
    <w:name w:val="Diagrama Char Char Diagrama"/>
    <w:basedOn w:val="Normal"/>
    <w:rsid w:val="00CA1637"/>
    <w:pPr>
      <w:spacing w:after="160" w:line="240" w:lineRule="exact"/>
    </w:pPr>
    <w:rPr>
      <w:rFonts w:ascii="Tahoma" w:eastAsia="Times New Roman" w:hAnsi="Tahoma"/>
      <w:sz w:val="20"/>
      <w:szCs w:val="20"/>
      <w:lang w:val="en-US"/>
    </w:rPr>
  </w:style>
  <w:style w:type="paragraph" w:customStyle="1" w:styleId="Style2">
    <w:name w:val="Style2"/>
    <w:basedOn w:val="Normal"/>
    <w:qFormat/>
    <w:rsid w:val="00CA1637"/>
    <w:pPr>
      <w:numPr>
        <w:numId w:val="3"/>
      </w:numPr>
      <w:jc w:val="both"/>
    </w:pPr>
    <w:rPr>
      <w:rFonts w:eastAsia="Times New Roman"/>
      <w:szCs w:val="24"/>
      <w:lang w:eastAsia="lt-LT"/>
    </w:rPr>
  </w:style>
  <w:style w:type="paragraph" w:customStyle="1" w:styleId="DiagramaDiagrama1">
    <w:name w:val="Diagrama Diagrama1"/>
    <w:basedOn w:val="Normal"/>
    <w:rsid w:val="00CA1637"/>
    <w:pPr>
      <w:spacing w:after="160" w:line="240" w:lineRule="exact"/>
    </w:pPr>
    <w:rPr>
      <w:rFonts w:ascii="Tahoma" w:eastAsia="Times New Roman" w:hAnsi="Tahoma"/>
      <w:sz w:val="20"/>
      <w:szCs w:val="20"/>
      <w:lang w:val="en-US"/>
    </w:rPr>
  </w:style>
  <w:style w:type="paragraph" w:customStyle="1" w:styleId="StyleNumberedLeft19mm">
    <w:name w:val="Style Numbered Left:  19 mm"/>
    <w:basedOn w:val="Normal"/>
    <w:rsid w:val="00CA1637"/>
    <w:pPr>
      <w:tabs>
        <w:tab w:val="num" w:pos="432"/>
      </w:tabs>
      <w:suppressAutoHyphens/>
      <w:jc w:val="both"/>
    </w:pPr>
    <w:rPr>
      <w:rFonts w:ascii="Verdana" w:eastAsia="Times New Roman" w:hAnsi="Verdana"/>
      <w:sz w:val="16"/>
      <w:szCs w:val="16"/>
      <w:lang w:eastAsia="ar-SA"/>
    </w:rPr>
  </w:style>
  <w:style w:type="paragraph" w:customStyle="1" w:styleId="Section1">
    <w:name w:val="Section 1"/>
    <w:basedOn w:val="Normal"/>
    <w:rsid w:val="00CA163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rFonts w:eastAsia="Times New Roman"/>
      <w:szCs w:val="20"/>
      <w:lang w:val="en-GB"/>
    </w:rPr>
  </w:style>
  <w:style w:type="paragraph" w:customStyle="1" w:styleId="DiagramaDiagrama2CharCharChar">
    <w:name w:val="Diagrama Diagrama2 Char Char Char"/>
    <w:basedOn w:val="Normal"/>
    <w:semiHidden/>
    <w:rsid w:val="00CA1637"/>
    <w:pPr>
      <w:spacing w:after="160" w:line="240" w:lineRule="exact"/>
    </w:pPr>
    <w:rPr>
      <w:rFonts w:ascii="Verdana" w:eastAsia="Times New Roman" w:hAnsi="Verdana" w:cs="Verdana"/>
      <w:sz w:val="20"/>
      <w:szCs w:val="20"/>
      <w:lang w:eastAsia="lt-LT"/>
    </w:rPr>
  </w:style>
  <w:style w:type="paragraph" w:customStyle="1" w:styleId="Hyperlink1">
    <w:name w:val="Hyperlink1"/>
    <w:basedOn w:val="Normal"/>
    <w:rsid w:val="00CA1637"/>
    <w:pPr>
      <w:suppressAutoHyphens/>
      <w:autoSpaceDE w:val="0"/>
      <w:autoSpaceDN w:val="0"/>
      <w:adjustRightInd w:val="0"/>
      <w:spacing w:line="297" w:lineRule="auto"/>
      <w:ind w:firstLine="312"/>
      <w:jc w:val="both"/>
    </w:pPr>
    <w:rPr>
      <w:rFonts w:eastAsia="Times New Roman"/>
      <w:color w:val="000000"/>
      <w:sz w:val="20"/>
      <w:szCs w:val="20"/>
      <w:lang w:val="en-US"/>
    </w:rPr>
  </w:style>
  <w:style w:type="paragraph" w:customStyle="1" w:styleId="xl63">
    <w:name w:val="xl63"/>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Cs w:val="24"/>
      <w:lang w:eastAsia="lt-LT"/>
    </w:rPr>
  </w:style>
  <w:style w:type="paragraph" w:customStyle="1" w:styleId="xl64">
    <w:name w:val="xl64"/>
    <w:basedOn w:val="Normal"/>
    <w:rsid w:val="00CA1637"/>
    <w:pPr>
      <w:spacing w:before="100" w:beforeAutospacing="1" w:after="100" w:afterAutospacing="1"/>
    </w:pPr>
    <w:rPr>
      <w:rFonts w:eastAsia="Times New Roman"/>
      <w:szCs w:val="24"/>
      <w:lang w:eastAsia="lt-LT"/>
    </w:rPr>
  </w:style>
  <w:style w:type="paragraph" w:customStyle="1" w:styleId="xl65">
    <w:name w:val="xl65"/>
    <w:basedOn w:val="Normal"/>
    <w:rsid w:val="00CA1637"/>
    <w:pPr>
      <w:spacing w:before="100" w:beforeAutospacing="1" w:after="100" w:afterAutospacing="1"/>
    </w:pPr>
    <w:rPr>
      <w:rFonts w:eastAsia="Times New Roman"/>
      <w:b/>
      <w:bCs/>
      <w:sz w:val="20"/>
      <w:szCs w:val="20"/>
      <w:lang w:eastAsia="lt-LT"/>
    </w:rPr>
  </w:style>
  <w:style w:type="paragraph" w:customStyle="1" w:styleId="xl66">
    <w:name w:val="xl66"/>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67">
    <w:name w:val="xl67"/>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t-LT"/>
    </w:rPr>
  </w:style>
  <w:style w:type="paragraph" w:customStyle="1" w:styleId="xl68">
    <w:name w:val="xl68"/>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69">
    <w:name w:val="xl69"/>
    <w:basedOn w:val="Normal"/>
    <w:rsid w:val="00CA1637"/>
    <w:pPr>
      <w:spacing w:before="100" w:beforeAutospacing="1" w:after="100" w:afterAutospacing="1"/>
    </w:pPr>
    <w:rPr>
      <w:rFonts w:eastAsia="Times New Roman"/>
      <w:szCs w:val="24"/>
      <w:lang w:eastAsia="lt-LT"/>
    </w:rPr>
  </w:style>
  <w:style w:type="paragraph" w:customStyle="1" w:styleId="xl70">
    <w:name w:val="xl70"/>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71">
    <w:name w:val="xl71"/>
    <w:basedOn w:val="Normal"/>
    <w:rsid w:val="00CA1637"/>
    <w:pPr>
      <w:spacing w:before="100" w:beforeAutospacing="1" w:after="100" w:afterAutospacing="1"/>
      <w:jc w:val="center"/>
    </w:pPr>
    <w:rPr>
      <w:rFonts w:eastAsia="Times New Roman"/>
      <w:szCs w:val="24"/>
      <w:lang w:eastAsia="lt-LT"/>
    </w:rPr>
  </w:style>
  <w:style w:type="paragraph" w:customStyle="1" w:styleId="xl72">
    <w:name w:val="xl72"/>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Cs w:val="24"/>
      <w:lang w:eastAsia="lt-LT"/>
    </w:rPr>
  </w:style>
  <w:style w:type="paragraph" w:customStyle="1" w:styleId="xl73">
    <w:name w:val="xl73"/>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i/>
      <w:iCs/>
      <w:szCs w:val="24"/>
      <w:lang w:eastAsia="lt-LT"/>
    </w:rPr>
  </w:style>
  <w:style w:type="paragraph" w:customStyle="1" w:styleId="xl74">
    <w:name w:val="xl74"/>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Cs w:val="24"/>
      <w:lang w:eastAsia="lt-LT"/>
    </w:rPr>
  </w:style>
  <w:style w:type="paragraph" w:customStyle="1" w:styleId="xl75">
    <w:name w:val="xl75"/>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lt-LT"/>
    </w:rPr>
  </w:style>
  <w:style w:type="paragraph" w:customStyle="1" w:styleId="xl76">
    <w:name w:val="xl76"/>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lt-LT"/>
    </w:rPr>
  </w:style>
  <w:style w:type="paragraph" w:customStyle="1" w:styleId="xl77">
    <w:name w:val="xl77"/>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t-LT"/>
    </w:rPr>
  </w:style>
  <w:style w:type="paragraph" w:customStyle="1" w:styleId="xl78">
    <w:name w:val="xl78"/>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79">
    <w:name w:val="xl79"/>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80">
    <w:name w:val="xl80"/>
    <w:basedOn w:val="Normal"/>
    <w:rsid w:val="00CA1637"/>
    <w:pPr>
      <w:pBdr>
        <w:top w:val="single" w:sz="4" w:space="0" w:color="auto"/>
        <w:left w:val="single" w:sz="4" w:space="0" w:color="auto"/>
        <w:right w:val="single" w:sz="4" w:space="0" w:color="auto"/>
      </w:pBdr>
      <w:spacing w:before="100" w:beforeAutospacing="1" w:after="100" w:afterAutospacing="1"/>
    </w:pPr>
    <w:rPr>
      <w:rFonts w:eastAsia="Times New Roman"/>
      <w:b/>
      <w:bCs/>
      <w:i/>
      <w:iCs/>
      <w:szCs w:val="24"/>
      <w:lang w:eastAsia="lt-LT"/>
    </w:rPr>
  </w:style>
  <w:style w:type="paragraph" w:customStyle="1" w:styleId="xl81">
    <w:name w:val="xl81"/>
    <w:basedOn w:val="Normal"/>
    <w:rsid w:val="00CA1637"/>
    <w:pPr>
      <w:pBdr>
        <w:top w:val="single" w:sz="4" w:space="0" w:color="auto"/>
        <w:left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82">
    <w:name w:val="xl82"/>
    <w:basedOn w:val="Normal"/>
    <w:rsid w:val="00CA1637"/>
    <w:pPr>
      <w:pBdr>
        <w:top w:val="single" w:sz="4" w:space="0" w:color="auto"/>
        <w:left w:val="single" w:sz="4" w:space="0" w:color="auto"/>
        <w:right w:val="single" w:sz="4" w:space="0" w:color="auto"/>
      </w:pBdr>
      <w:spacing w:before="100" w:beforeAutospacing="1" w:after="100" w:afterAutospacing="1"/>
    </w:pPr>
    <w:rPr>
      <w:rFonts w:eastAsia="Times New Roman"/>
      <w:szCs w:val="24"/>
      <w:lang w:eastAsia="lt-LT"/>
    </w:rPr>
  </w:style>
  <w:style w:type="paragraph" w:customStyle="1" w:styleId="xl83">
    <w:name w:val="xl83"/>
    <w:basedOn w:val="Normal"/>
    <w:rsid w:val="00CA1637"/>
    <w:pPr>
      <w:pBdr>
        <w:top w:val="single" w:sz="4" w:space="0" w:color="auto"/>
        <w:left w:val="single" w:sz="4" w:space="0" w:color="auto"/>
        <w:right w:val="single" w:sz="4" w:space="0" w:color="auto"/>
      </w:pBdr>
      <w:spacing w:before="100" w:beforeAutospacing="1" w:after="100" w:afterAutospacing="1"/>
      <w:jc w:val="center"/>
    </w:pPr>
    <w:rPr>
      <w:rFonts w:eastAsia="Times New Roman"/>
      <w:szCs w:val="24"/>
      <w:lang w:eastAsia="lt-LT"/>
    </w:rPr>
  </w:style>
  <w:style w:type="paragraph" w:customStyle="1" w:styleId="xl84">
    <w:name w:val="xl84"/>
    <w:basedOn w:val="Normal"/>
    <w:rsid w:val="00CA163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lt-LT"/>
    </w:rPr>
  </w:style>
  <w:style w:type="paragraph" w:customStyle="1" w:styleId="xl85">
    <w:name w:val="xl85"/>
    <w:basedOn w:val="Normal"/>
    <w:rsid w:val="00CA1637"/>
    <w:pPr>
      <w:spacing w:before="100" w:beforeAutospacing="1" w:after="100" w:afterAutospacing="1"/>
    </w:pPr>
    <w:rPr>
      <w:rFonts w:eastAsia="Times New Roman"/>
      <w:szCs w:val="24"/>
      <w:lang w:eastAsia="lt-LT"/>
    </w:rPr>
  </w:style>
  <w:style w:type="paragraph" w:customStyle="1" w:styleId="xl86">
    <w:name w:val="xl86"/>
    <w:basedOn w:val="Normal"/>
    <w:rsid w:val="00CA1637"/>
    <w:pPr>
      <w:spacing w:before="100" w:beforeAutospacing="1" w:after="100" w:afterAutospacing="1"/>
      <w:jc w:val="center"/>
    </w:pPr>
    <w:rPr>
      <w:rFonts w:eastAsia="Times New Roman"/>
      <w:b/>
      <w:bCs/>
      <w:szCs w:val="24"/>
      <w:lang w:eastAsia="lt-LT"/>
    </w:rPr>
  </w:style>
  <w:style w:type="paragraph" w:customStyle="1" w:styleId="Default">
    <w:name w:val="Default"/>
    <w:rsid w:val="00CA16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aliases w:val="Char Char Char Char,Document,Doc,Body Text2,doc,Standard paragraph,Text"/>
    <w:basedOn w:val="Normal"/>
    <w:rsid w:val="00CA1637"/>
    <w:rPr>
      <w:rFonts w:asciiTheme="minorHAnsi" w:eastAsiaTheme="minorHAnsi" w:hAnsiTheme="minorHAnsi" w:cstheme="minorBidi"/>
      <w:szCs w:val="24"/>
    </w:rPr>
  </w:style>
  <w:style w:type="paragraph" w:customStyle="1" w:styleId="LIST--Simple1">
    <w:name w:val="LIST -- Simple 1"/>
    <w:basedOn w:val="Normal"/>
    <w:autoRedefine/>
    <w:rsid w:val="00CA1637"/>
    <w:pPr>
      <w:tabs>
        <w:tab w:val="left" w:pos="2520"/>
      </w:tabs>
      <w:jc w:val="both"/>
    </w:pPr>
    <w:rPr>
      <w:rFonts w:eastAsia="Arial Unicode MS"/>
      <w:szCs w:val="24"/>
    </w:rPr>
  </w:style>
  <w:style w:type="paragraph" w:customStyle="1" w:styleId="Pagrindinistekstas1">
    <w:name w:val="Pagrindinis tekstas1"/>
    <w:rsid w:val="00CA163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customStyle="1" w:styleId="BodyText30">
    <w:name w:val="Body Text3"/>
    <w:uiPriority w:val="99"/>
    <w:rsid w:val="00CA1637"/>
    <w:pPr>
      <w:snapToGrid w:val="0"/>
      <w:spacing w:after="0" w:line="240" w:lineRule="auto"/>
      <w:ind w:firstLine="312"/>
      <w:jc w:val="both"/>
    </w:pPr>
    <w:rPr>
      <w:rFonts w:ascii="TimesLT" w:eastAsia="Times New Roman" w:hAnsi="TimesLT" w:cs="Times New Roman"/>
      <w:sz w:val="20"/>
      <w:szCs w:val="20"/>
      <w:lang w:val="en-US"/>
    </w:rPr>
  </w:style>
  <w:style w:type="character" w:styleId="CommentReference">
    <w:name w:val="annotation reference"/>
    <w:uiPriority w:val="99"/>
    <w:semiHidden/>
    <w:unhideWhenUsed/>
    <w:rsid w:val="00CA1637"/>
    <w:rPr>
      <w:sz w:val="18"/>
      <w:szCs w:val="18"/>
    </w:rPr>
  </w:style>
  <w:style w:type="character" w:customStyle="1" w:styleId="HeaderChar1">
    <w:name w:val="Header Char1"/>
    <w:link w:val="Header"/>
    <w:locked/>
    <w:rsid w:val="00CA1637"/>
    <w:rPr>
      <w:rFonts w:ascii="Times New Roman" w:eastAsia="Times New Roman" w:hAnsi="Times New Roman" w:cs="Times New Roman"/>
      <w:sz w:val="24"/>
      <w:szCs w:val="20"/>
      <w:lang w:eastAsia="lt-LT"/>
    </w:rPr>
  </w:style>
  <w:style w:type="character" w:customStyle="1" w:styleId="BodyTextIndent3Char1">
    <w:name w:val="Body Text Indent 3 Char1"/>
    <w:basedOn w:val="DefaultParagraphFont"/>
    <w:link w:val="BodyTextIndent3"/>
    <w:semiHidden/>
    <w:locked/>
    <w:rsid w:val="00CA1637"/>
    <w:rPr>
      <w:rFonts w:eastAsia="Calibri"/>
    </w:rPr>
  </w:style>
  <w:style w:type="character" w:customStyle="1" w:styleId="PlainTextChar1">
    <w:name w:val="Plain Text Char1"/>
    <w:basedOn w:val="DefaultParagraphFont"/>
    <w:link w:val="PlainText"/>
    <w:semiHidden/>
    <w:locked/>
    <w:rsid w:val="00CA1637"/>
    <w:rPr>
      <w:rFonts w:ascii="Courier New" w:eastAsia="Calibri" w:hAnsi="Courier New"/>
    </w:rPr>
  </w:style>
  <w:style w:type="character" w:customStyle="1" w:styleId="CommentSubjectChar1">
    <w:name w:val="Comment Subject Char1"/>
    <w:basedOn w:val="CommentTextChar"/>
    <w:link w:val="CommentSubject"/>
    <w:semiHidden/>
    <w:locked/>
    <w:rsid w:val="00CA1637"/>
    <w:rPr>
      <w:sz w:val="28"/>
    </w:rPr>
  </w:style>
  <w:style w:type="character" w:customStyle="1" w:styleId="BalloonTextChar1">
    <w:name w:val="Balloon Text Char1"/>
    <w:basedOn w:val="DefaultParagraphFont"/>
    <w:link w:val="BalloonText"/>
    <w:semiHidden/>
    <w:locked/>
    <w:rsid w:val="00CA1637"/>
    <w:rPr>
      <w:rFonts w:ascii="Tahoma" w:eastAsia="Calibri" w:hAnsi="Tahoma"/>
      <w:sz w:val="16"/>
      <w:szCs w:val="16"/>
    </w:rPr>
  </w:style>
  <w:style w:type="character" w:customStyle="1" w:styleId="longtext">
    <w:name w:val="long_text"/>
    <w:basedOn w:val="DefaultParagraphFont"/>
    <w:rsid w:val="00CA1637"/>
  </w:style>
  <w:style w:type="character" w:customStyle="1" w:styleId="BodyTextIndentChar1">
    <w:name w:val="Body Text Indent Char1"/>
    <w:basedOn w:val="DefaultParagraphFont"/>
    <w:link w:val="BodyTextIndent"/>
    <w:uiPriority w:val="99"/>
    <w:semiHidden/>
    <w:locked/>
    <w:rsid w:val="00CA1637"/>
    <w:rPr>
      <w:rFonts w:ascii="Times New Roman" w:eastAsia="Times New Roman" w:hAnsi="Times New Roman" w:cs="Times New Roman"/>
      <w:sz w:val="24"/>
      <w:szCs w:val="24"/>
    </w:rPr>
  </w:style>
  <w:style w:type="character" w:customStyle="1" w:styleId="FontStyle11">
    <w:name w:val="Font Style11"/>
    <w:basedOn w:val="DefaultParagraphFont"/>
    <w:rsid w:val="00CA1637"/>
    <w:rPr>
      <w:rFonts w:ascii="Times New Roman" w:hAnsi="Times New Roman" w:cs="Times New Roman" w:hint="default"/>
      <w:spacing w:val="10"/>
      <w:sz w:val="20"/>
      <w:szCs w:val="20"/>
    </w:rPr>
  </w:style>
  <w:style w:type="character" w:customStyle="1" w:styleId="TitleChar1">
    <w:name w:val="Title Char1"/>
    <w:basedOn w:val="DefaultParagraphFont"/>
    <w:link w:val="Title"/>
    <w:uiPriority w:val="99"/>
    <w:locked/>
    <w:rsid w:val="00CA1637"/>
    <w:rPr>
      <w:rFonts w:ascii="Times New Roman" w:eastAsia="Times New Roman" w:hAnsi="Times New Roman" w:cs="Times New Roman"/>
      <w:b/>
      <w:bCs/>
    </w:rPr>
  </w:style>
  <w:style w:type="character" w:customStyle="1" w:styleId="SubtitleChar1">
    <w:name w:val="Subtitle Char1"/>
    <w:basedOn w:val="DefaultParagraphFont"/>
    <w:link w:val="Subtitle"/>
    <w:uiPriority w:val="99"/>
    <w:locked/>
    <w:rsid w:val="00CA1637"/>
    <w:rPr>
      <w:rFonts w:ascii="Times New Roman" w:eastAsia="Times New Roman" w:hAnsi="Times New Roman" w:cs="Times New Roman"/>
      <w:b/>
      <w:bCs/>
      <w:sz w:val="24"/>
      <w:szCs w:val="24"/>
    </w:rPr>
  </w:style>
  <w:style w:type="table" w:styleId="TableGrid">
    <w:name w:val="Table Grid"/>
    <w:basedOn w:val="TableNormal"/>
    <w:rsid w:val="00CA1637"/>
    <w:pPr>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53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37122</Words>
  <Characters>21161</Characters>
  <Application>Microsoft Office Word</Application>
  <DocSecurity>0</DocSecurity>
  <Lines>176</Lines>
  <Paragraphs>116</Paragraphs>
  <ScaleCrop>false</ScaleCrop>
  <Company/>
  <LinksUpToDate>false</LinksUpToDate>
  <CharactersWithSpaces>58167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2016-03-02T13:23:00Z</dcterms:created>
  <dcterms:modified xsi:type="dcterms:W3CDTF">2016-03-03T07:43:00Z</dcterms:modified>
</cp:coreProperties>
</file>